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88" w:lineRule="exact"/>
        <w:jc w:val="center"/>
        <w:rPr>
          <w:rFonts w:ascii="方正小标宋简体" w:eastAsia="方正小标宋简体"/>
          <w:sz w:val="32"/>
          <w:szCs w:val="32"/>
        </w:rPr>
      </w:pPr>
      <w:bookmarkStart w:id="0" w:name="_GoBack"/>
      <w:bookmarkEnd w:id="0"/>
      <w:r>
        <w:rPr>
          <w:rFonts w:hint="eastAsia" w:ascii="方正小标宋简体" w:eastAsia="方正小标宋简体"/>
          <w:sz w:val="44"/>
          <w:szCs w:val="44"/>
          <w:lang w:eastAsia="zh-CN"/>
        </w:rPr>
        <w:t>沁阳</w:t>
      </w:r>
      <w:r>
        <w:rPr>
          <w:rFonts w:hint="eastAsia" w:ascii="方正小标宋简体" w:eastAsia="方正小标宋简体"/>
          <w:sz w:val="44"/>
          <w:szCs w:val="44"/>
        </w:rPr>
        <w:t>市城乡规划领域基层政务公开标准目录</w:t>
      </w:r>
    </w:p>
    <w:tbl>
      <w:tblPr>
        <w:tblW w:w="138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456"/>
        <w:gridCol w:w="673"/>
        <w:gridCol w:w="693"/>
        <w:gridCol w:w="1598"/>
        <w:gridCol w:w="1537"/>
        <w:gridCol w:w="910"/>
        <w:gridCol w:w="970"/>
        <w:gridCol w:w="2797"/>
        <w:gridCol w:w="799"/>
        <w:gridCol w:w="665"/>
        <w:gridCol w:w="700"/>
        <w:gridCol w:w="761"/>
        <w:gridCol w:w="409"/>
        <w:gridCol w:w="425"/>
        <w:gridCol w:w="426"/>
      </w:tblGrid>
      <w:tr>
        <w:trPr>
          <w:trHeight w:val="113" w:hRule="atLeast"/>
        </w:trPr>
        <w:tc>
          <w:tcPr>
            <w:tcW w:w="456"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序</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号</w:t>
            </w:r>
          </w:p>
        </w:tc>
        <w:tc>
          <w:tcPr>
            <w:tcW w:w="1366" w:type="dxa"/>
            <w:gridSpan w:val="2"/>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598"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（要素）</w:t>
            </w:r>
          </w:p>
        </w:tc>
        <w:tc>
          <w:tcPr>
            <w:tcW w:w="1537"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910"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时限</w:t>
            </w:r>
          </w:p>
        </w:tc>
        <w:tc>
          <w:tcPr>
            <w:tcW w:w="970"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公开主体</w:t>
            </w:r>
          </w:p>
        </w:tc>
        <w:tc>
          <w:tcPr>
            <w:tcW w:w="2797" w:type="dxa"/>
            <w:vMerge w:val="restart"/>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公开渠道和载体（在标注范围内</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至少选择其一公开，法律法规</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规章另有规定的从其规定）</w:t>
            </w:r>
          </w:p>
        </w:tc>
        <w:tc>
          <w:tcPr>
            <w:tcW w:w="1464" w:type="dxa"/>
            <w:gridSpan w:val="2"/>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461" w:type="dxa"/>
            <w:gridSpan w:val="2"/>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260" w:type="dxa"/>
            <w:gridSpan w:val="3"/>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vAlign w:val="center"/>
          </w:tcPr>
          <w:p>
            <w:pPr>
              <w:widowControl/>
              <w:spacing w:line="360" w:lineRule="exact"/>
              <w:jc w:val="left"/>
              <w:rPr>
                <w:rFonts w:ascii="宋体" w:hAnsi="宋体" w:eastAsia="宋体"/>
                <w:b/>
                <w:kern w:val="0"/>
                <w:sz w:val="18"/>
                <w:szCs w:val="18"/>
              </w:rPr>
            </w:pPr>
          </w:p>
        </w:tc>
        <w:tc>
          <w:tcPr>
            <w:tcW w:w="673"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一级</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693"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二级事项</w:t>
            </w:r>
          </w:p>
        </w:tc>
        <w:tc>
          <w:tcPr>
            <w:tcW w:w="1598" w:type="dxa"/>
            <w:vMerge w:val="continue"/>
            <w:vAlign w:val="center"/>
          </w:tcPr>
          <w:p>
            <w:pPr>
              <w:widowControl/>
              <w:spacing w:line="360" w:lineRule="exact"/>
              <w:jc w:val="left"/>
              <w:rPr>
                <w:rFonts w:ascii="宋体" w:hAnsi="宋体" w:eastAsia="宋体"/>
                <w:b/>
                <w:kern w:val="0"/>
                <w:sz w:val="18"/>
                <w:szCs w:val="18"/>
              </w:rPr>
            </w:pPr>
          </w:p>
        </w:tc>
        <w:tc>
          <w:tcPr>
            <w:tcW w:w="1537" w:type="dxa"/>
            <w:vMerge w:val="continue"/>
            <w:vAlign w:val="center"/>
          </w:tcPr>
          <w:p>
            <w:pPr>
              <w:widowControl/>
              <w:spacing w:line="360" w:lineRule="exact"/>
              <w:jc w:val="left"/>
              <w:rPr>
                <w:rFonts w:ascii="宋体" w:hAnsi="宋体" w:eastAsia="宋体"/>
                <w:b/>
                <w:kern w:val="0"/>
                <w:sz w:val="18"/>
                <w:szCs w:val="18"/>
              </w:rPr>
            </w:pPr>
          </w:p>
        </w:tc>
        <w:tc>
          <w:tcPr>
            <w:tcW w:w="910" w:type="dxa"/>
            <w:vMerge w:val="continue"/>
            <w:vAlign w:val="center"/>
          </w:tcPr>
          <w:p>
            <w:pPr>
              <w:widowControl/>
              <w:spacing w:line="360" w:lineRule="exact"/>
              <w:jc w:val="left"/>
              <w:rPr>
                <w:rFonts w:ascii="宋体" w:hAnsi="宋体" w:eastAsia="宋体"/>
                <w:b/>
                <w:kern w:val="0"/>
                <w:sz w:val="18"/>
                <w:szCs w:val="18"/>
              </w:rPr>
            </w:pPr>
          </w:p>
        </w:tc>
        <w:tc>
          <w:tcPr>
            <w:tcW w:w="970" w:type="dxa"/>
            <w:vMerge w:val="continue"/>
            <w:vAlign w:val="center"/>
          </w:tcPr>
          <w:p>
            <w:pPr>
              <w:widowControl/>
              <w:spacing w:line="360" w:lineRule="exact"/>
              <w:jc w:val="left"/>
              <w:rPr>
                <w:rFonts w:ascii="宋体" w:hAnsi="宋体" w:eastAsia="宋体"/>
                <w:b/>
                <w:kern w:val="0"/>
                <w:sz w:val="18"/>
                <w:szCs w:val="18"/>
              </w:rPr>
            </w:pPr>
          </w:p>
        </w:tc>
        <w:tc>
          <w:tcPr>
            <w:tcW w:w="2797" w:type="dxa"/>
            <w:vMerge w:val="continue"/>
            <w:vAlign w:val="center"/>
          </w:tcPr>
          <w:p>
            <w:pPr>
              <w:widowControl/>
              <w:spacing w:line="360" w:lineRule="exact"/>
              <w:jc w:val="left"/>
              <w:rPr>
                <w:rFonts w:ascii="宋体" w:hAnsi="宋体" w:eastAsia="宋体"/>
                <w:b/>
                <w:kern w:val="0"/>
                <w:sz w:val="18"/>
                <w:szCs w:val="18"/>
              </w:rPr>
            </w:pPr>
          </w:p>
        </w:tc>
        <w:tc>
          <w:tcPr>
            <w:tcW w:w="799"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全社会</w:t>
            </w:r>
          </w:p>
        </w:tc>
        <w:tc>
          <w:tcPr>
            <w:tcW w:w="665"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特定</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群体</w:t>
            </w:r>
          </w:p>
        </w:tc>
        <w:tc>
          <w:tcPr>
            <w:tcW w:w="700"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主动</w:t>
            </w:r>
          </w:p>
        </w:tc>
        <w:tc>
          <w:tcPr>
            <w:tcW w:w="761"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依申请</w:t>
            </w:r>
          </w:p>
        </w:tc>
        <w:tc>
          <w:tcPr>
            <w:tcW w:w="409"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市</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县</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6" w:type="dxa"/>
            <w:vAlign w:val="center"/>
          </w:tcPr>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乡</w:t>
            </w:r>
          </w:p>
          <w:p>
            <w:pPr>
              <w:widowControl/>
              <w:spacing w:line="360" w:lineRule="exact"/>
              <w:jc w:val="center"/>
              <w:rPr>
                <w:rFonts w:ascii="宋体" w:hAnsi="宋体" w:eastAsia="宋体"/>
                <w:b/>
                <w:kern w:val="0"/>
                <w:sz w:val="18"/>
                <w:szCs w:val="18"/>
              </w:rPr>
            </w:pPr>
            <w:r>
              <w:rPr>
                <w:rFonts w:hint="eastAsia" w:ascii="宋体" w:hAnsi="宋体" w:eastAsia="宋体"/>
                <w:b/>
                <w:kern w:val="0"/>
                <w:sz w:val="18"/>
                <w:szCs w:val="18"/>
              </w:rPr>
              <w:t>级</w:t>
            </w:r>
          </w:p>
        </w:tc>
      </w:tr>
      <w:tr>
        <w:trPr>
          <w:trHeight w:val="113" w:hRule="atLeast"/>
        </w:trPr>
        <w:tc>
          <w:tcPr>
            <w:tcW w:w="456"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1</w:t>
            </w:r>
          </w:p>
        </w:tc>
        <w:tc>
          <w:tcPr>
            <w:tcW w:w="673" w:type="dxa"/>
            <w:vMerge w:val="restart"/>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公共服务</w:t>
            </w:r>
          </w:p>
        </w:tc>
        <w:tc>
          <w:tcPr>
            <w:tcW w:w="693"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法规文件</w:t>
            </w:r>
          </w:p>
        </w:tc>
        <w:tc>
          <w:tcPr>
            <w:tcW w:w="1598" w:type="dxa"/>
            <w:vAlign w:val="center"/>
          </w:tcPr>
          <w:p>
            <w:pPr>
              <w:widowControl/>
              <w:spacing w:line="360" w:lineRule="exact"/>
              <w:jc w:val="left"/>
              <w:rPr>
                <w:rFonts w:ascii="宋体" w:hAnsi="宋体" w:eastAsia="宋体"/>
                <w:kern w:val="0"/>
                <w:sz w:val="18"/>
                <w:szCs w:val="18"/>
              </w:rPr>
            </w:pPr>
            <w:r>
              <w:rPr>
                <w:rFonts w:hint="eastAsia" w:ascii="宋体" w:hAnsi="宋体" w:eastAsia="宋体"/>
                <w:kern w:val="0"/>
                <w:sz w:val="18"/>
                <w:szCs w:val="18"/>
              </w:rPr>
              <w:t>城乡规划领域相关法规、规章、规范性文件</w:t>
            </w:r>
          </w:p>
        </w:tc>
        <w:tc>
          <w:tcPr>
            <w:tcW w:w="1537" w:type="dxa"/>
            <w:vAlign w:val="center"/>
          </w:tcPr>
          <w:p>
            <w:pPr>
              <w:widowControl/>
              <w:spacing w:line="360" w:lineRule="exact"/>
              <w:jc w:val="left"/>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《中华人民共和国城乡规划法》《中华人民共和国政府信息公开条例》河南省实施《中华人民共和国城乡规划法》办法</w:t>
            </w:r>
          </w:p>
        </w:tc>
        <w:tc>
          <w:tcPr>
            <w:tcW w:w="910"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970"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797" w:type="dxa"/>
            <w:vAlign w:val="center"/>
          </w:tcPr>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6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799"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665" w:type="dxa"/>
            <w:vAlign w:val="center"/>
          </w:tcPr>
          <w:p>
            <w:pPr>
              <w:widowControl/>
              <w:spacing w:line="360" w:lineRule="exact"/>
              <w:jc w:val="center"/>
              <w:rPr>
                <w:rFonts w:ascii="宋体" w:hAnsi="宋体" w:eastAsia="宋体"/>
                <w:kern w:val="0"/>
                <w:sz w:val="18"/>
                <w:szCs w:val="18"/>
              </w:rPr>
            </w:pPr>
          </w:p>
        </w:tc>
        <w:tc>
          <w:tcPr>
            <w:tcW w:w="700"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761" w:type="dxa"/>
            <w:vAlign w:val="center"/>
          </w:tcPr>
          <w:p>
            <w:pPr>
              <w:widowControl/>
              <w:spacing w:line="360" w:lineRule="exact"/>
              <w:jc w:val="center"/>
              <w:rPr>
                <w:rFonts w:ascii="宋体" w:hAnsi="宋体" w:eastAsia="宋体"/>
                <w:kern w:val="0"/>
                <w:sz w:val="18"/>
                <w:szCs w:val="18"/>
              </w:rPr>
            </w:pPr>
          </w:p>
        </w:tc>
        <w:tc>
          <w:tcPr>
            <w:tcW w:w="409"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425"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426" w:type="dxa"/>
            <w:vAlign w:val="center"/>
          </w:tcPr>
          <w:p>
            <w:pPr>
              <w:widowControl/>
              <w:spacing w:line="360" w:lineRule="exact"/>
              <w:jc w:val="center"/>
              <w:rPr>
                <w:rFonts w:ascii="宋体" w:hAnsi="宋体" w:eastAsia="宋体"/>
                <w:kern w:val="0"/>
                <w:sz w:val="18"/>
                <w:szCs w:val="18"/>
              </w:rPr>
            </w:pPr>
          </w:p>
        </w:tc>
      </w:tr>
      <w:tr>
        <w:trPr>
          <w:trHeight w:val="3260" w:hRule="atLeast"/>
        </w:trPr>
        <w:tc>
          <w:tcPr>
            <w:tcW w:w="456"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2</w:t>
            </w:r>
          </w:p>
        </w:tc>
        <w:tc>
          <w:tcPr>
            <w:tcW w:w="673" w:type="dxa"/>
            <w:vMerge w:val="continue"/>
            <w:vAlign w:val="center"/>
          </w:tcPr>
          <w:p>
            <w:pPr>
              <w:widowControl/>
              <w:spacing w:line="360" w:lineRule="exact"/>
              <w:jc w:val="left"/>
              <w:rPr>
                <w:rFonts w:ascii="宋体" w:hAnsi="宋体" w:eastAsia="宋体"/>
                <w:kern w:val="0"/>
                <w:sz w:val="18"/>
                <w:szCs w:val="18"/>
              </w:rPr>
            </w:pPr>
          </w:p>
        </w:tc>
        <w:tc>
          <w:tcPr>
            <w:tcW w:w="693"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政民互动</w:t>
            </w:r>
          </w:p>
        </w:tc>
        <w:tc>
          <w:tcPr>
            <w:tcW w:w="1598" w:type="dxa"/>
            <w:vAlign w:val="center"/>
          </w:tcPr>
          <w:p>
            <w:pPr>
              <w:widowControl/>
              <w:spacing w:line="360" w:lineRule="exact"/>
              <w:jc w:val="left"/>
              <w:rPr>
                <w:rFonts w:ascii="宋体" w:hAnsi="宋体" w:eastAsia="宋体"/>
                <w:kern w:val="0"/>
                <w:sz w:val="18"/>
                <w:szCs w:val="18"/>
              </w:rPr>
            </w:pPr>
            <w:r>
              <w:rPr>
                <w:rFonts w:hint="eastAsia" w:ascii="宋体" w:hAnsi="宋体" w:eastAsia="宋体"/>
                <w:kern w:val="0"/>
                <w:sz w:val="18"/>
                <w:szCs w:val="18"/>
              </w:rPr>
              <w:t>城乡规划事项的意见征集、咨询、信访等</w:t>
            </w:r>
          </w:p>
        </w:tc>
        <w:tc>
          <w:tcPr>
            <w:tcW w:w="1537" w:type="dxa"/>
            <w:vAlign w:val="center"/>
          </w:tcPr>
          <w:p>
            <w:pPr>
              <w:widowControl/>
              <w:spacing w:line="360" w:lineRule="exact"/>
              <w:jc w:val="left"/>
              <w:rPr>
                <w:rFonts w:ascii="宋体" w:hAnsi="宋体" w:eastAsia="宋体"/>
                <w:kern w:val="0"/>
                <w:sz w:val="18"/>
                <w:szCs w:val="18"/>
              </w:rPr>
            </w:pPr>
            <w:r>
              <w:rPr>
                <w:rFonts w:hint="eastAsia" w:ascii="宋体" w:hAnsi="宋体" w:eastAsia="宋体"/>
                <w:kern w:val="0"/>
                <w:sz w:val="18"/>
                <w:szCs w:val="18"/>
              </w:rPr>
              <w:t>《中华人民共和国政府信息公开条例》</w:t>
            </w:r>
          </w:p>
        </w:tc>
        <w:tc>
          <w:tcPr>
            <w:tcW w:w="910"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实时</w:t>
            </w:r>
          </w:p>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公开</w:t>
            </w:r>
          </w:p>
        </w:tc>
        <w:tc>
          <w:tcPr>
            <w:tcW w:w="970" w:type="dxa"/>
            <w:vAlign w:val="center"/>
          </w:tcPr>
          <w:p>
            <w:pPr>
              <w:widowControl/>
              <w:spacing w:line="36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797" w:type="dxa"/>
            <w:vAlign w:val="center"/>
          </w:tcPr>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4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799" w:type="dxa"/>
            <w:vAlign w:val="top"/>
          </w:tcPr>
          <w:p>
            <w:pPr>
              <w:widowControl/>
              <w:spacing w:line="260" w:lineRule="exact"/>
              <w:jc w:val="center"/>
              <w:rPr>
                <w:rFonts w:ascii="宋体" w:hAnsi="宋体" w:eastAsia="宋体"/>
                <w:kern w:val="0"/>
                <w:sz w:val="18"/>
                <w:szCs w:val="18"/>
              </w:rPr>
            </w:pPr>
          </w:p>
          <w:p>
            <w:pPr>
              <w:widowControl/>
              <w:spacing w:line="260" w:lineRule="exact"/>
              <w:jc w:val="center"/>
              <w:rPr>
                <w:rFonts w:ascii="宋体" w:hAnsi="宋体" w:eastAsia="宋体"/>
                <w:kern w:val="0"/>
                <w:sz w:val="18"/>
                <w:szCs w:val="18"/>
              </w:rPr>
            </w:pPr>
          </w:p>
          <w:p>
            <w:pPr>
              <w:widowControl/>
              <w:spacing w:line="260" w:lineRule="exact"/>
              <w:jc w:val="center"/>
              <w:rPr>
                <w:rFonts w:ascii="宋体" w:hAnsi="宋体" w:eastAsia="宋体"/>
                <w:kern w:val="0"/>
                <w:sz w:val="18"/>
                <w:szCs w:val="18"/>
              </w:rPr>
            </w:pPr>
          </w:p>
          <w:p>
            <w:pPr>
              <w:widowControl/>
              <w:spacing w:line="260" w:lineRule="exact"/>
              <w:jc w:val="center"/>
              <w:rPr>
                <w:rFonts w:ascii="宋体" w:hAnsi="宋体" w:eastAsia="宋体"/>
                <w:kern w:val="0"/>
                <w:sz w:val="18"/>
                <w:szCs w:val="18"/>
              </w:rPr>
            </w:pPr>
          </w:p>
          <w:p>
            <w:pPr>
              <w:widowControl/>
              <w:spacing w:line="260" w:lineRule="exact"/>
              <w:jc w:val="center"/>
              <w:rPr>
                <w:rFonts w:ascii="宋体" w:hAnsi="宋体" w:eastAsia="宋体"/>
                <w:kern w:val="0"/>
                <w:sz w:val="18"/>
                <w:szCs w:val="18"/>
              </w:rPr>
            </w:pPr>
          </w:p>
          <w:p>
            <w:pPr>
              <w:widowControl/>
              <w:spacing w:line="360" w:lineRule="exact"/>
              <w:jc w:val="center"/>
              <w:rPr>
                <w:rFonts w:ascii="宋体" w:hAnsi="宋体" w:eastAsia="宋体"/>
                <w:kern w:val="0"/>
                <w:sz w:val="18"/>
                <w:szCs w:val="18"/>
              </w:rPr>
            </w:pPr>
            <w:r>
              <w:rPr>
                <w:rFonts w:ascii="宋体" w:hAnsi="宋体" w:eastAsia="宋体" w:cs="Times New Roman"/>
                <w:kern w:val="0"/>
                <w:sz w:val="18"/>
                <w:szCs w:val="18"/>
                <w:lang w:val="en-US" w:eastAsia="zh-CN" w:bidi="ar-SA"/>
              </w:rPr>
              <w:pict>
                <v:shape id="文本框 3" o:spid="_x0000_s1025" type="#_x0000_t202" style="position:absolute;left:0;margin-left:-3.1pt;margin-top:113.55pt;height:6pt;width:81.5pt;rotation:0f;z-index:251658240;"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r>
              <w:rPr>
                <w:rFonts w:ascii="宋体" w:hAnsi="宋体" w:eastAsia="宋体"/>
                <w:kern w:val="0"/>
                <w:sz w:val="18"/>
                <w:szCs w:val="18"/>
              </w:rPr>
              <w:t>√</w:t>
            </w:r>
          </w:p>
        </w:tc>
        <w:tc>
          <w:tcPr>
            <w:tcW w:w="665" w:type="dxa"/>
            <w:vAlign w:val="center"/>
          </w:tcPr>
          <w:p>
            <w:pPr>
              <w:widowControl/>
              <w:spacing w:line="360" w:lineRule="exact"/>
              <w:jc w:val="center"/>
              <w:rPr>
                <w:rFonts w:ascii="宋体" w:hAnsi="宋体" w:eastAsia="宋体"/>
                <w:kern w:val="0"/>
                <w:sz w:val="18"/>
                <w:szCs w:val="18"/>
              </w:rPr>
            </w:pPr>
          </w:p>
        </w:tc>
        <w:tc>
          <w:tcPr>
            <w:tcW w:w="700"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761" w:type="dxa"/>
            <w:vAlign w:val="center"/>
          </w:tcPr>
          <w:p>
            <w:pPr>
              <w:widowControl/>
              <w:spacing w:line="360" w:lineRule="exact"/>
              <w:jc w:val="center"/>
              <w:rPr>
                <w:rFonts w:ascii="宋体" w:hAnsi="宋体" w:eastAsia="宋体"/>
                <w:kern w:val="0"/>
                <w:sz w:val="18"/>
                <w:szCs w:val="18"/>
              </w:rPr>
            </w:pPr>
          </w:p>
        </w:tc>
        <w:tc>
          <w:tcPr>
            <w:tcW w:w="409"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425" w:type="dxa"/>
            <w:vAlign w:val="center"/>
          </w:tcPr>
          <w:p>
            <w:pPr>
              <w:widowControl/>
              <w:spacing w:line="360" w:lineRule="exact"/>
              <w:jc w:val="center"/>
              <w:rPr>
                <w:rFonts w:ascii="宋体" w:hAnsi="宋体" w:eastAsia="宋体"/>
                <w:kern w:val="0"/>
                <w:sz w:val="18"/>
                <w:szCs w:val="18"/>
              </w:rPr>
            </w:pPr>
            <w:r>
              <w:rPr>
                <w:rFonts w:ascii="宋体" w:hAnsi="宋体" w:eastAsia="宋体"/>
                <w:kern w:val="0"/>
                <w:sz w:val="18"/>
                <w:szCs w:val="18"/>
              </w:rPr>
              <w:t>√</w:t>
            </w:r>
          </w:p>
        </w:tc>
        <w:tc>
          <w:tcPr>
            <w:tcW w:w="426" w:type="dxa"/>
            <w:vAlign w:val="center"/>
          </w:tcPr>
          <w:p>
            <w:pPr>
              <w:widowControl/>
              <w:spacing w:line="360" w:lineRule="exact"/>
              <w:jc w:val="center"/>
              <w:rPr>
                <w:rFonts w:ascii="宋体" w:hAnsi="宋体" w:eastAsia="宋体"/>
                <w:kern w:val="0"/>
                <w:sz w:val="18"/>
                <w:szCs w:val="18"/>
              </w:rPr>
            </w:pPr>
          </w:p>
        </w:tc>
      </w:tr>
    </w:tbl>
    <w:tbl>
      <w:tblPr>
        <w:tblpPr w:leftFromText="180" w:rightFromText="180" w:vertAnchor="text" w:horzAnchor="page" w:tblpX="1423" w:tblpY="17"/>
        <w:tblW w:w="14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456"/>
        <w:gridCol w:w="645"/>
        <w:gridCol w:w="850"/>
        <w:gridCol w:w="1366"/>
        <w:gridCol w:w="2067"/>
        <w:gridCol w:w="820"/>
        <w:gridCol w:w="721"/>
        <w:gridCol w:w="2603"/>
        <w:gridCol w:w="787"/>
        <w:gridCol w:w="839"/>
        <w:gridCol w:w="700"/>
        <w:gridCol w:w="870"/>
        <w:gridCol w:w="426"/>
        <w:gridCol w:w="425"/>
        <w:gridCol w:w="567"/>
      </w:tblGrid>
      <w:tr>
        <w:trPr>
          <w:trHeight w:val="113" w:hRule="atLeast"/>
        </w:trPr>
        <w:tc>
          <w:tcPr>
            <w:tcW w:w="45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序</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号</w:t>
            </w:r>
          </w:p>
        </w:tc>
        <w:tc>
          <w:tcPr>
            <w:tcW w:w="1495"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36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（要素）</w:t>
            </w:r>
          </w:p>
        </w:tc>
        <w:tc>
          <w:tcPr>
            <w:tcW w:w="2067"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82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时限</w:t>
            </w:r>
          </w:p>
        </w:tc>
        <w:tc>
          <w:tcPr>
            <w:tcW w:w="72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公开主体</w:t>
            </w:r>
          </w:p>
        </w:tc>
        <w:tc>
          <w:tcPr>
            <w:tcW w:w="2603"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公开渠道和载体（在标注范围内至少选择其一公开，法律法规规章另有规定的从其规定）</w:t>
            </w:r>
          </w:p>
        </w:tc>
        <w:tc>
          <w:tcPr>
            <w:tcW w:w="1626"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570"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418" w:type="dxa"/>
            <w:gridSpan w:val="3"/>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一级</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二级</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136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206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8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72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260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b/>
                <w:kern w:val="0"/>
                <w:sz w:val="18"/>
                <w:szCs w:val="18"/>
              </w:rPr>
            </w:pPr>
          </w:p>
        </w:tc>
        <w:tc>
          <w:tcPr>
            <w:tcW w:w="78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全社会</w:t>
            </w:r>
          </w:p>
        </w:tc>
        <w:tc>
          <w:tcPr>
            <w:tcW w:w="83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特定</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群体</w:t>
            </w:r>
          </w:p>
        </w:tc>
        <w:tc>
          <w:tcPr>
            <w:tcW w:w="70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主动</w:t>
            </w:r>
          </w:p>
        </w:tc>
        <w:tc>
          <w:tcPr>
            <w:tcW w:w="87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依申请</w:t>
            </w:r>
          </w:p>
        </w:tc>
        <w:tc>
          <w:tcPr>
            <w:tcW w:w="42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市</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县</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5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乡</w:t>
            </w:r>
          </w:p>
          <w:p>
            <w:pPr>
              <w:widowControl/>
              <w:spacing w:line="300" w:lineRule="exact"/>
              <w:jc w:val="center"/>
              <w:rPr>
                <w:rFonts w:ascii="宋体" w:hAnsi="宋体" w:eastAsia="宋体"/>
                <w:b/>
                <w:kern w:val="0"/>
                <w:sz w:val="18"/>
                <w:szCs w:val="18"/>
              </w:rPr>
            </w:pPr>
            <w:r>
              <w:rPr>
                <w:rFonts w:hint="eastAsia" w:ascii="宋体" w:hAnsi="宋体" w:eastAsia="宋体"/>
                <w:b/>
                <w:kern w:val="0"/>
                <w:sz w:val="18"/>
                <w:szCs w:val="18"/>
              </w:rPr>
              <w:t>级</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3</w:t>
            </w:r>
          </w:p>
        </w:tc>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kern w:val="0"/>
                <w:sz w:val="18"/>
                <w:szCs w:val="18"/>
              </w:rPr>
            </w:pPr>
            <w:r>
              <w:rPr>
                <w:rFonts w:hint="eastAsia" w:ascii="宋体" w:hAnsi="宋体" w:eastAsia="宋体"/>
                <w:kern w:val="0"/>
                <w:sz w:val="18"/>
                <w:szCs w:val="18"/>
              </w:rPr>
              <w:t>公共服务</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办事</w:t>
            </w:r>
          </w:p>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服务</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kern w:val="0"/>
                <w:sz w:val="18"/>
                <w:szCs w:val="18"/>
              </w:rPr>
            </w:pPr>
            <w:r>
              <w:rPr>
                <w:rFonts w:hint="eastAsia" w:ascii="宋体" w:hAnsi="宋体" w:eastAsia="宋体"/>
                <w:kern w:val="0"/>
                <w:sz w:val="18"/>
                <w:szCs w:val="18"/>
              </w:rPr>
              <w:t>行政许可的事项、依据、条件、数量、程序、期限以及申请行政许可需要提交的全部材料目录</w:t>
            </w:r>
          </w:p>
        </w:tc>
        <w:tc>
          <w:tcPr>
            <w:tcW w:w="20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《中华人民共和国政府信息公开条例》</w:t>
            </w:r>
          </w:p>
        </w:tc>
        <w:tc>
          <w:tcPr>
            <w:tcW w:w="82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实时</w:t>
            </w:r>
          </w:p>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公开</w:t>
            </w:r>
          </w:p>
        </w:tc>
        <w:tc>
          <w:tcPr>
            <w:tcW w:w="72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603" w:type="dxa"/>
            <w:tcBorders>
              <w:top w:val="single" w:color="auto" w:sz="4" w:space="0"/>
              <w:left w:val="single" w:color="auto" w:sz="4" w:space="0"/>
              <w:bottom w:val="single" w:color="auto" w:sz="4" w:space="0"/>
              <w:right w:val="single" w:color="auto" w:sz="4" w:space="0"/>
            </w:tcBorders>
            <w:vAlign w:val="center"/>
          </w:tcPr>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78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3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70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7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42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5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4</w:t>
            </w:r>
          </w:p>
        </w:tc>
        <w:tc>
          <w:tcPr>
            <w:tcW w:w="645"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eastAsia="宋体"/>
                <w:kern w:val="0"/>
                <w:sz w:val="18"/>
                <w:szCs w:val="18"/>
              </w:rPr>
            </w:pPr>
            <w:r>
              <w:rPr>
                <w:rFonts w:hint="eastAsia" w:ascii="宋体" w:hAnsi="宋体" w:eastAsia="宋体"/>
                <w:kern w:val="0"/>
                <w:sz w:val="18"/>
                <w:szCs w:val="18"/>
              </w:rPr>
              <w:t>规划编制</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城市、镇总体规划及相应的土地利用规划</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kern w:val="0"/>
                <w:sz w:val="18"/>
                <w:szCs w:val="18"/>
              </w:rPr>
            </w:pPr>
            <w:r>
              <w:rPr>
                <w:rFonts w:hint="eastAsia" w:ascii="宋体" w:hAnsi="宋体" w:eastAsia="宋体"/>
                <w:kern w:val="0"/>
                <w:sz w:val="18"/>
                <w:szCs w:val="18"/>
              </w:rPr>
              <w:t>规划批准文件、脱密后规划文本的主要内容和主要图纸等</w:t>
            </w:r>
          </w:p>
        </w:tc>
        <w:tc>
          <w:tcPr>
            <w:tcW w:w="20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《中华人民共和国土地管理法》《中华人民共和国城乡规划法》《中华人民共和国政府信息公开条例》河南省实施《中华人民共和国城乡规划法》办法</w:t>
            </w:r>
          </w:p>
        </w:tc>
        <w:tc>
          <w:tcPr>
            <w:tcW w:w="82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72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自然资源管理部门或镇人民政府</w:t>
            </w:r>
          </w:p>
        </w:tc>
        <w:tc>
          <w:tcPr>
            <w:tcW w:w="2603" w:type="dxa"/>
            <w:tcBorders>
              <w:top w:val="single" w:color="auto" w:sz="4" w:space="0"/>
              <w:left w:val="single" w:color="auto" w:sz="4" w:space="0"/>
              <w:bottom w:val="single" w:color="auto" w:sz="4" w:space="0"/>
              <w:right w:val="single" w:color="auto" w:sz="4" w:space="0"/>
            </w:tcBorders>
            <w:vAlign w:val="center"/>
          </w:tcPr>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78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3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70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7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42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5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5</w:t>
            </w:r>
          </w:p>
        </w:tc>
        <w:tc>
          <w:tcPr>
            <w:tcW w:w="64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kern w:val="0"/>
                <w:sz w:val="18"/>
                <w:szCs w:val="18"/>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乡规划及相应的土地利用规划</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kern w:val="0"/>
                <w:sz w:val="18"/>
                <w:szCs w:val="18"/>
              </w:rPr>
            </w:pPr>
            <w:r>
              <w:rPr>
                <w:rFonts w:hint="eastAsia" w:ascii="宋体" w:hAnsi="宋体" w:eastAsia="宋体"/>
                <w:kern w:val="0"/>
                <w:sz w:val="18"/>
                <w:szCs w:val="18"/>
              </w:rPr>
              <w:t>脱密后规划文本主要内容和主要图纸等</w:t>
            </w:r>
          </w:p>
        </w:tc>
        <w:tc>
          <w:tcPr>
            <w:tcW w:w="20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《中华人民共和国土地管理法》《中华人民共和国城乡规划法》《中华人民共和国政府信息公开条例》河南省实施《中华人民共和国城乡规划法》办法</w:t>
            </w:r>
          </w:p>
        </w:tc>
        <w:tc>
          <w:tcPr>
            <w:tcW w:w="82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72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color w:val="FF0000"/>
                <w:kern w:val="0"/>
                <w:sz w:val="18"/>
                <w:szCs w:val="18"/>
              </w:rPr>
            </w:pPr>
            <w:r>
              <w:rPr>
                <w:rFonts w:hint="eastAsia" w:ascii="宋体" w:hAnsi="宋体" w:eastAsia="宋体"/>
                <w:color w:val="auto"/>
                <w:kern w:val="0"/>
                <w:sz w:val="18"/>
                <w:szCs w:val="18"/>
              </w:rPr>
              <w:t>乡人民政府、涉农街道办事处</w:t>
            </w:r>
          </w:p>
        </w:tc>
        <w:tc>
          <w:tcPr>
            <w:tcW w:w="2603" w:type="dxa"/>
            <w:tcBorders>
              <w:top w:val="single" w:color="auto" w:sz="4" w:space="0"/>
              <w:left w:val="single" w:color="auto" w:sz="4" w:space="0"/>
              <w:bottom w:val="single" w:color="auto" w:sz="4" w:space="0"/>
              <w:right w:val="single" w:color="auto" w:sz="4" w:space="0"/>
            </w:tcBorders>
            <w:vAlign w:val="center"/>
          </w:tcPr>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0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78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3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70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c>
          <w:tcPr>
            <w:tcW w:w="87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426"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p>
        </w:tc>
        <w:tc>
          <w:tcPr>
            <w:tcW w:w="56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eastAsia="宋体"/>
                <w:kern w:val="0"/>
                <w:sz w:val="18"/>
                <w:szCs w:val="18"/>
              </w:rPr>
            </w:pPr>
            <w:r>
              <w:rPr>
                <w:rFonts w:ascii="宋体" w:hAnsi="宋体" w:eastAsia="宋体"/>
                <w:kern w:val="0"/>
                <w:sz w:val="18"/>
                <w:szCs w:val="18"/>
              </w:rPr>
              <w:t>√</w:t>
            </w:r>
          </w:p>
        </w:tc>
      </w:tr>
    </w:tbl>
    <w:p>
      <w:pPr>
        <w:spacing w:line="200" w:lineRule="exact"/>
        <w:rPr>
          <w:rFonts w:eastAsia="仿宋_GB2312"/>
          <w:sz w:val="32"/>
          <w:szCs w:val="32"/>
        </w:rPr>
      </w:pPr>
      <w:r>
        <w:rPr>
          <w:rFonts w:ascii="Times New Roman" w:hAnsi="Times New Roman" w:eastAsia="仿宋_GB2312" w:cs="Times New Roman"/>
          <w:kern w:val="2"/>
          <w:sz w:val="32"/>
          <w:szCs w:val="32"/>
          <w:lang w:val="en-US" w:eastAsia="zh-CN" w:bidi="ar-SA"/>
        </w:rPr>
        <w:pict>
          <v:shape id="文本框 4" o:spid="_x0000_s1026" type="#_x0000_t202" style="position:absolute;left:0;margin-left:3.45pt;margin-top:434.3pt;height:23.5pt;width:69.5pt;rotation:0f;z-index:251659264;"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p>
    <w:p>
      <w:pPr>
        <w:spacing w:line="200" w:lineRule="exact"/>
        <w:ind w:firstLine="640" w:firstLineChars="200"/>
        <w:rPr>
          <w:rFonts w:eastAsia="仿宋_GB2312"/>
          <w:sz w:val="32"/>
          <w:szCs w:val="32"/>
        </w:rPr>
      </w:pPr>
    </w:p>
    <w:tbl>
      <w:tblPr>
        <w:tblW w:w="138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456"/>
        <w:gridCol w:w="673"/>
        <w:gridCol w:w="709"/>
        <w:gridCol w:w="1213"/>
        <w:gridCol w:w="2145"/>
        <w:gridCol w:w="1050"/>
        <w:gridCol w:w="766"/>
        <w:gridCol w:w="2603"/>
        <w:gridCol w:w="897"/>
        <w:gridCol w:w="709"/>
        <w:gridCol w:w="540"/>
        <w:gridCol w:w="859"/>
        <w:gridCol w:w="398"/>
        <w:gridCol w:w="425"/>
        <w:gridCol w:w="425"/>
      </w:tblGrid>
      <w:tr>
        <w:trPr>
          <w:trHeight w:val="113" w:hRule="atLeast"/>
        </w:trPr>
        <w:tc>
          <w:tcPr>
            <w:tcW w:w="45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序</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号</w:t>
            </w:r>
          </w:p>
        </w:tc>
        <w:tc>
          <w:tcPr>
            <w:tcW w:w="1382" w:type="dxa"/>
            <w:gridSpan w:val="2"/>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213"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（要素）</w:t>
            </w:r>
          </w:p>
        </w:tc>
        <w:tc>
          <w:tcPr>
            <w:tcW w:w="2145"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105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公开时限</w:t>
            </w:r>
          </w:p>
        </w:tc>
        <w:tc>
          <w:tcPr>
            <w:tcW w:w="76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主体</w:t>
            </w:r>
          </w:p>
        </w:tc>
        <w:tc>
          <w:tcPr>
            <w:tcW w:w="2603"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公开渠道和载体（在标注范围内至少选择其一公开，法律法规规章另有规定的从其规定）</w:t>
            </w:r>
          </w:p>
        </w:tc>
        <w:tc>
          <w:tcPr>
            <w:tcW w:w="1606" w:type="dxa"/>
            <w:gridSpan w:val="2"/>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399" w:type="dxa"/>
            <w:gridSpan w:val="2"/>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248" w:type="dxa"/>
            <w:gridSpan w:val="3"/>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673"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一级</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二级</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121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214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105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76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260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20" w:lineRule="exact"/>
              <w:jc w:val="left"/>
              <w:rPr>
                <w:rFonts w:ascii="宋体" w:hAnsi="宋体" w:eastAsia="宋体"/>
                <w:b/>
                <w:kern w:val="0"/>
                <w:sz w:val="18"/>
                <w:szCs w:val="18"/>
              </w:rPr>
            </w:pPr>
          </w:p>
        </w:tc>
        <w:tc>
          <w:tcPr>
            <w:tcW w:w="897"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全社会</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特定</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群体</w:t>
            </w: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主</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动</w:t>
            </w:r>
          </w:p>
        </w:tc>
        <w:tc>
          <w:tcPr>
            <w:tcW w:w="859"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依申请</w:t>
            </w:r>
          </w:p>
        </w:tc>
        <w:tc>
          <w:tcPr>
            <w:tcW w:w="398"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市</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县</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乡</w:t>
            </w:r>
          </w:p>
          <w:p>
            <w:pPr>
              <w:widowControl/>
              <w:spacing w:line="420" w:lineRule="exact"/>
              <w:jc w:val="center"/>
              <w:rPr>
                <w:rFonts w:ascii="宋体" w:hAnsi="宋体" w:eastAsia="宋体"/>
                <w:b/>
                <w:kern w:val="0"/>
                <w:sz w:val="18"/>
                <w:szCs w:val="18"/>
              </w:rPr>
            </w:pPr>
            <w:r>
              <w:rPr>
                <w:rFonts w:hint="eastAsia" w:ascii="宋体" w:hAnsi="宋体" w:eastAsia="宋体"/>
                <w:b/>
                <w:kern w:val="0"/>
                <w:sz w:val="18"/>
                <w:szCs w:val="18"/>
              </w:rPr>
              <w:t>级</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6</w:t>
            </w:r>
          </w:p>
        </w:tc>
        <w:tc>
          <w:tcPr>
            <w:tcW w:w="673" w:type="dxa"/>
            <w:vMerge w:val="restart"/>
            <w:tcBorders>
              <w:top w:val="nil"/>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规划</w:t>
            </w:r>
          </w:p>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编制</w:t>
            </w:r>
          </w:p>
        </w:tc>
        <w:tc>
          <w:tcPr>
            <w:tcW w:w="70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城市、镇详细规划</w:t>
            </w:r>
          </w:p>
        </w:tc>
        <w:tc>
          <w:tcPr>
            <w:tcW w:w="1213" w:type="dxa"/>
            <w:tcBorders>
              <w:top w:val="single" w:color="auto" w:sz="4" w:space="0"/>
              <w:left w:val="nil"/>
              <w:bottom w:val="single" w:color="auto" w:sz="4" w:space="0"/>
              <w:right w:val="single" w:color="auto" w:sz="4" w:space="0"/>
            </w:tcBorders>
            <w:vAlign w:val="center"/>
          </w:tcPr>
          <w:p>
            <w:pPr>
              <w:widowControl/>
              <w:spacing w:line="420" w:lineRule="exact"/>
              <w:jc w:val="left"/>
              <w:rPr>
                <w:rFonts w:ascii="宋体" w:hAnsi="宋体" w:eastAsia="宋体"/>
                <w:kern w:val="0"/>
                <w:sz w:val="18"/>
                <w:szCs w:val="18"/>
              </w:rPr>
            </w:pPr>
            <w:r>
              <w:rPr>
                <w:rFonts w:hint="eastAsia" w:ascii="宋体" w:hAnsi="宋体" w:eastAsia="宋体"/>
                <w:kern w:val="0"/>
                <w:sz w:val="18"/>
                <w:szCs w:val="18"/>
              </w:rPr>
              <w:t>脱密后规划文本主要内容和主要图表等</w:t>
            </w:r>
          </w:p>
        </w:tc>
        <w:tc>
          <w:tcPr>
            <w:tcW w:w="214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《中华人民共和国城乡规划法》《中华人民共和国政府信息公开条例》河南省实施《中华人民共和国城乡规划法》办法</w:t>
            </w:r>
          </w:p>
        </w:tc>
        <w:tc>
          <w:tcPr>
            <w:tcW w:w="1050"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766"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自然资源管理部门或镇人民政府</w:t>
            </w:r>
          </w:p>
        </w:tc>
        <w:tc>
          <w:tcPr>
            <w:tcW w:w="2603" w:type="dxa"/>
            <w:tcBorders>
              <w:top w:val="single" w:color="auto" w:sz="4" w:space="0"/>
              <w:left w:val="nil"/>
              <w:bottom w:val="single" w:color="auto" w:sz="4" w:space="0"/>
              <w:right w:val="single" w:color="auto" w:sz="4" w:space="0"/>
            </w:tcBorders>
            <w:vAlign w:val="center"/>
          </w:tcPr>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42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97"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540"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85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398"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7</w:t>
            </w:r>
          </w:p>
        </w:tc>
        <w:tc>
          <w:tcPr>
            <w:tcW w:w="673" w:type="dxa"/>
            <w:vMerge w:val="continue"/>
            <w:tcBorders>
              <w:top w:val="nil"/>
              <w:left w:val="nil"/>
              <w:bottom w:val="single" w:color="auto" w:sz="4" w:space="0"/>
              <w:right w:val="single" w:color="auto" w:sz="4" w:space="0"/>
            </w:tcBorders>
            <w:vAlign w:val="center"/>
          </w:tcPr>
          <w:p>
            <w:pPr>
              <w:widowControl/>
              <w:spacing w:line="420" w:lineRule="exact"/>
              <w:jc w:val="left"/>
              <w:rPr>
                <w:rFonts w:ascii="宋体" w:hAnsi="宋体" w:eastAsia="宋体"/>
                <w:kern w:val="0"/>
                <w:sz w:val="18"/>
                <w:szCs w:val="18"/>
              </w:rPr>
            </w:pPr>
          </w:p>
        </w:tc>
        <w:tc>
          <w:tcPr>
            <w:tcW w:w="70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部分村庄编制完成的村庄规划</w:t>
            </w:r>
          </w:p>
        </w:tc>
        <w:tc>
          <w:tcPr>
            <w:tcW w:w="1213" w:type="dxa"/>
            <w:tcBorders>
              <w:top w:val="single" w:color="auto" w:sz="4" w:space="0"/>
              <w:left w:val="nil"/>
              <w:bottom w:val="single" w:color="auto" w:sz="4" w:space="0"/>
              <w:right w:val="single" w:color="auto" w:sz="4" w:space="0"/>
            </w:tcBorders>
            <w:vAlign w:val="center"/>
          </w:tcPr>
          <w:p>
            <w:pPr>
              <w:widowControl/>
              <w:spacing w:line="420" w:lineRule="exact"/>
              <w:jc w:val="left"/>
              <w:rPr>
                <w:rFonts w:ascii="宋体" w:hAnsi="宋体" w:eastAsia="宋体"/>
                <w:kern w:val="0"/>
                <w:sz w:val="18"/>
                <w:szCs w:val="18"/>
              </w:rPr>
            </w:pPr>
            <w:r>
              <w:rPr>
                <w:rFonts w:hint="eastAsia" w:ascii="宋体" w:hAnsi="宋体" w:eastAsia="宋体"/>
                <w:kern w:val="0"/>
                <w:sz w:val="18"/>
                <w:szCs w:val="18"/>
              </w:rPr>
              <w:t>脱密后规划文本主要内容和主要附图等</w:t>
            </w:r>
          </w:p>
        </w:tc>
        <w:tc>
          <w:tcPr>
            <w:tcW w:w="214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《中华人民共和国土地管理法》《中华人民共和国城乡规划法》《中华人民共和国政府信息公开条例》河南省实施《中华人民共和国城乡规划法》办法</w:t>
            </w:r>
          </w:p>
        </w:tc>
        <w:tc>
          <w:tcPr>
            <w:tcW w:w="1050"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766"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hint="eastAsia" w:ascii="宋体" w:hAnsi="宋体" w:eastAsia="宋体"/>
                <w:kern w:val="0"/>
                <w:sz w:val="18"/>
                <w:szCs w:val="18"/>
                <w:u w:val="single" w:color="auto"/>
              </w:rPr>
              <w:t>乡、镇人民政府、涉农街道办事处</w:t>
            </w:r>
          </w:p>
        </w:tc>
        <w:tc>
          <w:tcPr>
            <w:tcW w:w="2603" w:type="dxa"/>
            <w:tcBorders>
              <w:top w:val="single" w:color="auto" w:sz="4" w:space="0"/>
              <w:left w:val="nil"/>
              <w:bottom w:val="single" w:color="auto" w:sz="4" w:space="0"/>
              <w:right w:val="single" w:color="auto" w:sz="4" w:space="0"/>
            </w:tcBorders>
            <w:vAlign w:val="center"/>
          </w:tcPr>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sym w:font="Wingdings 2" w:char="F0A3"/>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420" w:lineRule="exact"/>
              <w:rPr>
                <w:rFonts w:ascii="宋体" w:hAnsi="宋体" w:eastAsia="宋体"/>
                <w:kern w:val="0"/>
                <w:sz w:val="18"/>
                <w:szCs w:val="18"/>
              </w:rPr>
            </w:pPr>
            <w:r>
              <w:rPr>
                <w:rFonts w:ascii="Times New Roman" w:hAnsi="Times New Roman" w:eastAsia="仿宋_GB2312" w:cs="Times New Roman"/>
                <w:kern w:val="2"/>
                <w:sz w:val="32"/>
                <w:szCs w:val="32"/>
                <w:lang w:val="en-US" w:eastAsia="zh-CN" w:bidi="ar-SA"/>
              </w:rPr>
              <w:pict>
                <v:shape id="文本框 5" o:spid="_x0000_s1027" type="#_x0000_t202" style="position:absolute;left:0;flip:y;margin-left:131.7pt;margin-top:-27.45pt;height:6pt;width:81.5pt;rotation:0f;z-index:251660288;"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4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97"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540"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c>
          <w:tcPr>
            <w:tcW w:w="859"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398"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spacing w:line="420" w:lineRule="exact"/>
              <w:jc w:val="center"/>
              <w:rPr>
                <w:rFonts w:ascii="宋体" w:hAnsi="宋体" w:eastAsia="宋体"/>
                <w:kern w:val="0"/>
                <w:sz w:val="18"/>
                <w:szCs w:val="18"/>
              </w:rPr>
            </w:pPr>
            <w:r>
              <w:rPr>
                <w:rFonts w:ascii="宋体" w:hAnsi="宋体" w:eastAsia="宋体"/>
                <w:kern w:val="0"/>
                <w:sz w:val="18"/>
                <w:szCs w:val="18"/>
              </w:rPr>
              <w:t>√</w:t>
            </w:r>
          </w:p>
        </w:tc>
      </w:tr>
    </w:tbl>
    <w:p>
      <w:pPr>
        <w:spacing w:line="200" w:lineRule="exact"/>
        <w:ind w:firstLine="640" w:firstLineChars="200"/>
        <w:rPr>
          <w:rFonts w:eastAsia="仿宋_GB2312"/>
          <w:sz w:val="32"/>
          <w:szCs w:val="32"/>
        </w:rPr>
      </w:pPr>
    </w:p>
    <w:tbl>
      <w:tblPr>
        <w:tblW w:w="1396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108" w:type="dxa"/>
          <w:right w:w="108" w:type="dxa"/>
        </w:tblCellMar>
      </w:tblPr>
      <w:tblGrid>
        <w:gridCol w:w="456"/>
        <w:gridCol w:w="673"/>
        <w:gridCol w:w="29"/>
        <w:gridCol w:w="709"/>
        <w:gridCol w:w="1701"/>
        <w:gridCol w:w="1125"/>
        <w:gridCol w:w="1285"/>
        <w:gridCol w:w="1038"/>
        <w:gridCol w:w="2886"/>
        <w:gridCol w:w="800"/>
        <w:gridCol w:w="709"/>
        <w:gridCol w:w="425"/>
        <w:gridCol w:w="850"/>
        <w:gridCol w:w="426"/>
        <w:gridCol w:w="425"/>
        <w:gridCol w:w="425"/>
      </w:tblGrid>
      <w:tr>
        <w:trPr>
          <w:trHeight w:val="113" w:hRule="atLeast"/>
        </w:trPr>
        <w:tc>
          <w:tcPr>
            <w:tcW w:w="45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序</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号</w:t>
            </w:r>
          </w:p>
        </w:tc>
        <w:tc>
          <w:tcPr>
            <w:tcW w:w="1411" w:type="dxa"/>
            <w:gridSpan w:val="3"/>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701"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（要素）</w:t>
            </w:r>
          </w:p>
        </w:tc>
        <w:tc>
          <w:tcPr>
            <w:tcW w:w="1125"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1285"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公开时限</w:t>
            </w:r>
          </w:p>
        </w:tc>
        <w:tc>
          <w:tcPr>
            <w:tcW w:w="1038"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公开主体</w:t>
            </w:r>
          </w:p>
        </w:tc>
        <w:tc>
          <w:tcPr>
            <w:tcW w:w="2886" w:type="dxa"/>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公开渠道和载体（在标注范围内至少选择其一公开，法律法规规章另有规定的从其规定）</w:t>
            </w:r>
          </w:p>
        </w:tc>
        <w:tc>
          <w:tcPr>
            <w:tcW w:w="1509" w:type="dxa"/>
            <w:gridSpan w:val="2"/>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275" w:type="dxa"/>
            <w:gridSpan w:val="2"/>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276" w:type="dxa"/>
            <w:gridSpan w:val="3"/>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702" w:type="dxa"/>
            <w:gridSpan w:val="2"/>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一级</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二级</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事项</w:t>
            </w:r>
          </w:p>
        </w:tc>
        <w:tc>
          <w:tcPr>
            <w:tcW w:w="1701"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1125"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1285"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1038"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2886" w:type="dxa"/>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b/>
                <w:kern w:val="0"/>
                <w:sz w:val="18"/>
                <w:szCs w:val="18"/>
              </w:rPr>
            </w:pPr>
          </w:p>
        </w:tc>
        <w:tc>
          <w:tcPr>
            <w:tcW w:w="80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全社会</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特定</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群体</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主</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动</w:t>
            </w:r>
          </w:p>
        </w:tc>
        <w:tc>
          <w:tcPr>
            <w:tcW w:w="85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依申请</w:t>
            </w:r>
          </w:p>
        </w:tc>
        <w:tc>
          <w:tcPr>
            <w:tcW w:w="426"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市</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县</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级</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乡</w:t>
            </w:r>
          </w:p>
          <w:p>
            <w:pPr>
              <w:widowControl/>
              <w:spacing w:line="320" w:lineRule="exact"/>
              <w:jc w:val="center"/>
              <w:rPr>
                <w:rFonts w:ascii="宋体" w:hAnsi="宋体" w:eastAsia="宋体"/>
                <w:b/>
                <w:kern w:val="0"/>
                <w:sz w:val="18"/>
                <w:szCs w:val="18"/>
              </w:rPr>
            </w:pPr>
            <w:r>
              <w:rPr>
                <w:rFonts w:hint="eastAsia" w:ascii="宋体" w:hAnsi="宋体" w:eastAsia="宋体"/>
                <w:b/>
                <w:kern w:val="0"/>
                <w:sz w:val="18"/>
                <w:szCs w:val="18"/>
              </w:rPr>
              <w:t>级</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8</w:t>
            </w:r>
          </w:p>
        </w:tc>
        <w:tc>
          <w:tcPr>
            <w:tcW w:w="702" w:type="dxa"/>
            <w:gridSpan w:val="2"/>
            <w:vMerge w:val="restart"/>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规划许可</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建设项目用地预审和选址意见书</w:t>
            </w:r>
          </w:p>
        </w:tc>
        <w:tc>
          <w:tcPr>
            <w:tcW w:w="1701"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核发、变更、延续、补证、注销的办理情况及内容</w:t>
            </w:r>
          </w:p>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（涉密项目除外）</w:t>
            </w:r>
          </w:p>
        </w:tc>
        <w:tc>
          <w:tcPr>
            <w:tcW w:w="1125" w:type="dxa"/>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w:t>
            </w:r>
          </w:p>
        </w:tc>
        <w:tc>
          <w:tcPr>
            <w:tcW w:w="128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886" w:type="dxa"/>
            <w:tcBorders>
              <w:top w:val="single" w:color="auto" w:sz="4" w:space="0"/>
              <w:left w:val="nil"/>
              <w:bottom w:val="single" w:color="auto" w:sz="4" w:space="0"/>
              <w:right w:val="single" w:color="auto" w:sz="4" w:space="0"/>
            </w:tcBorders>
            <w:vAlign w:val="center"/>
          </w:tcPr>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2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9</w:t>
            </w:r>
          </w:p>
        </w:tc>
        <w:tc>
          <w:tcPr>
            <w:tcW w:w="702" w:type="dxa"/>
            <w:gridSpan w:val="2"/>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kern w:val="0"/>
                <w:sz w:val="18"/>
                <w:szCs w:val="18"/>
              </w:rPr>
            </w:pP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建设用地规划许可证</w:t>
            </w:r>
          </w:p>
        </w:tc>
        <w:tc>
          <w:tcPr>
            <w:tcW w:w="1701" w:type="dxa"/>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kern w:val="0"/>
                <w:sz w:val="18"/>
                <w:szCs w:val="18"/>
              </w:rPr>
            </w:pPr>
            <w:r>
              <w:rPr>
                <w:rFonts w:hint="eastAsia" w:ascii="宋体" w:hAnsi="宋体" w:eastAsia="宋体"/>
                <w:kern w:val="0"/>
                <w:sz w:val="18"/>
                <w:szCs w:val="18"/>
              </w:rPr>
              <w:t>核发、变更、延续、补证、注销的办理情况及内容</w:t>
            </w:r>
          </w:p>
          <w:p>
            <w:pPr>
              <w:widowControl/>
              <w:spacing w:line="320" w:lineRule="exact"/>
              <w:jc w:val="left"/>
              <w:rPr>
                <w:rFonts w:ascii="宋体" w:hAnsi="宋体" w:eastAsia="宋体"/>
                <w:kern w:val="0"/>
                <w:sz w:val="18"/>
                <w:szCs w:val="18"/>
              </w:rPr>
            </w:pPr>
            <w:r>
              <w:rPr>
                <w:rFonts w:hint="eastAsia" w:ascii="宋体" w:hAnsi="宋体" w:eastAsia="宋体"/>
                <w:kern w:val="0"/>
                <w:sz w:val="18"/>
                <w:szCs w:val="18"/>
              </w:rPr>
              <w:t>（涉密项目除外）</w:t>
            </w:r>
          </w:p>
        </w:tc>
        <w:tc>
          <w:tcPr>
            <w:tcW w:w="11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w:t>
            </w:r>
          </w:p>
        </w:tc>
        <w:tc>
          <w:tcPr>
            <w:tcW w:w="128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886" w:type="dxa"/>
            <w:tcBorders>
              <w:top w:val="single" w:color="auto" w:sz="4" w:space="0"/>
              <w:left w:val="nil"/>
              <w:bottom w:val="single" w:color="auto" w:sz="4" w:space="0"/>
              <w:right w:val="single" w:color="auto" w:sz="4" w:space="0"/>
            </w:tcBorders>
            <w:vAlign w:val="center"/>
          </w:tcPr>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2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2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top"/>
          </w:tcPr>
          <w:p>
            <w:pPr>
              <w:widowControl/>
              <w:spacing w:line="320" w:lineRule="exact"/>
              <w:jc w:val="center"/>
              <w:rPr>
                <w:rFonts w:ascii="宋体" w:hAnsi="宋体" w:eastAsia="宋体"/>
                <w:kern w:val="0"/>
                <w:sz w:val="18"/>
                <w:szCs w:val="18"/>
              </w:rPr>
            </w:pPr>
          </w:p>
          <w:p>
            <w:pPr>
              <w:widowControl/>
              <w:spacing w:line="320" w:lineRule="exact"/>
              <w:jc w:val="center"/>
              <w:rPr>
                <w:rFonts w:ascii="宋体" w:hAnsi="宋体" w:eastAsia="宋体"/>
                <w:kern w:val="0"/>
                <w:sz w:val="18"/>
                <w:szCs w:val="18"/>
              </w:rPr>
            </w:pPr>
          </w:p>
          <w:p>
            <w:pPr>
              <w:widowControl/>
              <w:spacing w:line="320" w:lineRule="exact"/>
              <w:jc w:val="center"/>
              <w:rPr>
                <w:rFonts w:ascii="宋体" w:hAnsi="宋体" w:eastAsia="宋体"/>
                <w:kern w:val="0"/>
                <w:sz w:val="18"/>
                <w:szCs w:val="18"/>
              </w:rPr>
            </w:pPr>
          </w:p>
          <w:p>
            <w:pPr>
              <w:widowControl/>
              <w:spacing w:line="320" w:lineRule="exact"/>
              <w:jc w:val="center"/>
              <w:rPr>
                <w:rFonts w:ascii="宋体" w:hAnsi="宋体" w:eastAsia="宋体"/>
                <w:kern w:val="0"/>
                <w:sz w:val="18"/>
                <w:szCs w:val="18"/>
              </w:rPr>
            </w:pPr>
            <w:r>
              <w:rPr>
                <w:rFonts w:ascii="宋体" w:hAnsi="宋体" w:eastAsia="宋体" w:cs="Times New Roman"/>
                <w:kern w:val="0"/>
                <w:sz w:val="18"/>
                <w:szCs w:val="18"/>
                <w:lang w:val="en-US" w:eastAsia="zh-CN" w:bidi="ar-SA"/>
              </w:rPr>
              <w:pict>
                <v:shape id="文本框 6" o:spid="_x0000_s1028" type="#_x0000_t202" style="position:absolute;left:0;margin-left:-9.1pt;margin-top:55.85pt;height:6pt;width:71pt;rotation:0f;z-index:251661312;"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r>
              <w:rPr>
                <w:rFonts w:ascii="宋体" w:hAnsi="宋体" w:eastAsia="宋体"/>
                <w:kern w:val="0"/>
                <w:sz w:val="18"/>
                <w:szCs w:val="18"/>
              </w:rPr>
              <w:t>10</w:t>
            </w:r>
          </w:p>
        </w:tc>
        <w:tc>
          <w:tcPr>
            <w:tcW w:w="702" w:type="dxa"/>
            <w:gridSpan w:val="2"/>
            <w:vMerge w:val="continue"/>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kern w:val="0"/>
                <w:sz w:val="18"/>
                <w:szCs w:val="18"/>
              </w:rPr>
            </w:pP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建设工程规划许可证</w:t>
            </w:r>
          </w:p>
        </w:tc>
        <w:tc>
          <w:tcPr>
            <w:tcW w:w="1701" w:type="dxa"/>
            <w:tcBorders>
              <w:top w:val="single" w:color="auto" w:sz="4" w:space="0"/>
              <w:left w:val="nil"/>
              <w:bottom w:val="single" w:color="auto" w:sz="4" w:space="0"/>
              <w:right w:val="single" w:color="auto" w:sz="4" w:space="0"/>
            </w:tcBorders>
            <w:vAlign w:val="center"/>
          </w:tcPr>
          <w:p>
            <w:pPr>
              <w:widowControl/>
              <w:spacing w:line="320" w:lineRule="exact"/>
              <w:jc w:val="left"/>
              <w:rPr>
                <w:rFonts w:ascii="宋体" w:hAnsi="宋体" w:eastAsia="宋体"/>
                <w:kern w:val="0"/>
                <w:sz w:val="18"/>
                <w:szCs w:val="18"/>
              </w:rPr>
            </w:pPr>
            <w:r>
              <w:rPr>
                <w:rFonts w:hint="eastAsia" w:ascii="宋体" w:hAnsi="宋体" w:eastAsia="宋体"/>
                <w:kern w:val="0"/>
                <w:sz w:val="18"/>
                <w:szCs w:val="18"/>
              </w:rPr>
              <w:t>核发、变更、延续、补证、注销的办理情况及内容</w:t>
            </w:r>
          </w:p>
          <w:p>
            <w:pPr>
              <w:widowControl/>
              <w:spacing w:line="320" w:lineRule="exact"/>
              <w:jc w:val="left"/>
              <w:rPr>
                <w:rFonts w:ascii="宋体" w:hAnsi="宋体" w:eastAsia="宋体"/>
                <w:kern w:val="0"/>
                <w:sz w:val="18"/>
                <w:szCs w:val="18"/>
              </w:rPr>
            </w:pPr>
            <w:r>
              <w:rPr>
                <w:rFonts w:hint="eastAsia" w:ascii="宋体" w:hAnsi="宋体" w:eastAsia="宋体"/>
                <w:kern w:val="0"/>
                <w:sz w:val="18"/>
                <w:szCs w:val="18"/>
              </w:rPr>
              <w:t>（涉密项目除外）</w:t>
            </w:r>
          </w:p>
        </w:tc>
        <w:tc>
          <w:tcPr>
            <w:tcW w:w="11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《中华人民共和国城乡规划法》</w:t>
            </w:r>
            <w:r>
              <w:rPr>
                <w:rFonts w:ascii="宋体" w:hAnsi="宋体" w:eastAsia="宋体"/>
                <w:kern w:val="0"/>
                <w:sz w:val="18"/>
                <w:szCs w:val="18"/>
              </w:rPr>
              <w:br/>
            </w:r>
            <w:r>
              <w:rPr>
                <w:rFonts w:hint="eastAsia" w:ascii="宋体" w:hAnsi="宋体" w:eastAsia="宋体"/>
                <w:kern w:val="0"/>
                <w:sz w:val="18"/>
                <w:szCs w:val="18"/>
              </w:rPr>
              <w:t>《中华人民共和国政府信息公开条例》</w:t>
            </w:r>
          </w:p>
        </w:tc>
        <w:tc>
          <w:tcPr>
            <w:tcW w:w="128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hint="eastAsia" w:ascii="宋体" w:hAnsi="宋体" w:eastAsia="宋体"/>
                <w:kern w:val="0"/>
                <w:sz w:val="18"/>
                <w:szCs w:val="18"/>
              </w:rPr>
              <w:t>自然资源管理部门</w:t>
            </w:r>
          </w:p>
        </w:tc>
        <w:tc>
          <w:tcPr>
            <w:tcW w:w="2886" w:type="dxa"/>
            <w:tcBorders>
              <w:top w:val="single" w:color="auto" w:sz="4" w:space="0"/>
              <w:left w:val="nil"/>
              <w:bottom w:val="single" w:color="auto" w:sz="4" w:space="0"/>
              <w:right w:val="single" w:color="auto" w:sz="4" w:space="0"/>
            </w:tcBorders>
            <w:vAlign w:val="center"/>
          </w:tcPr>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30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30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spacing w:line="320" w:lineRule="exact"/>
              <w:jc w:val="center"/>
              <w:rPr>
                <w:rFonts w:ascii="宋体" w:hAnsi="宋体" w:eastAsia="宋体"/>
                <w:kern w:val="0"/>
                <w:sz w:val="18"/>
                <w:szCs w:val="18"/>
              </w:rPr>
            </w:pPr>
          </w:p>
        </w:tc>
      </w:tr>
      <w:tr>
        <w:trPr>
          <w:trHeight w:val="113" w:hRule="atLeast"/>
        </w:trPr>
        <w:tc>
          <w:tcPr>
            <w:tcW w:w="45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序</w:t>
            </w:r>
          </w:p>
          <w:p>
            <w:pPr>
              <w:widowControl/>
              <w:jc w:val="center"/>
              <w:rPr>
                <w:rFonts w:ascii="宋体" w:hAnsi="宋体" w:eastAsia="宋体"/>
                <w:b/>
                <w:kern w:val="0"/>
                <w:sz w:val="18"/>
                <w:szCs w:val="18"/>
              </w:rPr>
            </w:pPr>
            <w:r>
              <w:rPr>
                <w:rFonts w:hint="eastAsia" w:ascii="宋体" w:hAnsi="宋体" w:eastAsia="宋体"/>
                <w:b/>
                <w:kern w:val="0"/>
                <w:sz w:val="18"/>
                <w:szCs w:val="18"/>
              </w:rPr>
              <w:t>号</w:t>
            </w:r>
          </w:p>
        </w:tc>
        <w:tc>
          <w:tcPr>
            <w:tcW w:w="1411"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701"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jc w:val="center"/>
              <w:rPr>
                <w:rFonts w:ascii="宋体" w:hAnsi="宋体" w:eastAsia="宋体"/>
                <w:b/>
                <w:kern w:val="0"/>
                <w:sz w:val="18"/>
                <w:szCs w:val="18"/>
              </w:rPr>
            </w:pPr>
            <w:r>
              <w:rPr>
                <w:rFonts w:hint="eastAsia" w:ascii="宋体" w:hAnsi="宋体" w:eastAsia="宋体"/>
                <w:b/>
                <w:kern w:val="0"/>
                <w:sz w:val="18"/>
                <w:szCs w:val="18"/>
              </w:rPr>
              <w:t>（要素）</w:t>
            </w:r>
          </w:p>
        </w:tc>
        <w:tc>
          <w:tcPr>
            <w:tcW w:w="1125"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1285"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公开时限</w:t>
            </w:r>
          </w:p>
        </w:tc>
        <w:tc>
          <w:tcPr>
            <w:tcW w:w="1038"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公开主体</w:t>
            </w:r>
          </w:p>
        </w:tc>
        <w:tc>
          <w:tcPr>
            <w:tcW w:w="2886"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公开渠道和载体（在标注范围内至少选择其一公开，法律法规规章另有规定的从其规定）</w:t>
            </w:r>
          </w:p>
        </w:tc>
        <w:tc>
          <w:tcPr>
            <w:tcW w:w="1509"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27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276"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67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一级事项</w:t>
            </w:r>
          </w:p>
        </w:tc>
        <w:tc>
          <w:tcPr>
            <w:tcW w:w="73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二级事项</w:t>
            </w:r>
          </w:p>
        </w:tc>
        <w:tc>
          <w:tcPr>
            <w:tcW w:w="1701"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125"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285"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038"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2886"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80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全社会</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特定群体</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主动</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依申请</w:t>
            </w:r>
          </w:p>
        </w:tc>
        <w:tc>
          <w:tcPr>
            <w:tcW w:w="42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市级</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县级</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乡级</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11</w:t>
            </w:r>
          </w:p>
        </w:tc>
        <w:tc>
          <w:tcPr>
            <w:tcW w:w="67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规划许可</w:t>
            </w:r>
          </w:p>
        </w:tc>
        <w:tc>
          <w:tcPr>
            <w:tcW w:w="73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乡村建设规划许可证</w:t>
            </w:r>
          </w:p>
        </w:tc>
        <w:tc>
          <w:tcPr>
            <w:tcW w:w="1701" w:type="dxa"/>
            <w:tcBorders>
              <w:top w:val="single" w:color="auto" w:sz="4" w:space="0"/>
              <w:left w:val="nil"/>
              <w:bottom w:val="single" w:color="auto" w:sz="4" w:space="0"/>
              <w:right w:val="single" w:color="auto" w:sz="4" w:space="0"/>
            </w:tcBorders>
            <w:vAlign w:val="center"/>
          </w:tcPr>
          <w:p>
            <w:pPr>
              <w:widowControl/>
              <w:spacing w:line="260" w:lineRule="exact"/>
              <w:jc w:val="left"/>
              <w:rPr>
                <w:rFonts w:ascii="宋体" w:hAnsi="宋体" w:eastAsia="宋体"/>
                <w:kern w:val="0"/>
                <w:sz w:val="18"/>
                <w:szCs w:val="18"/>
              </w:rPr>
            </w:pPr>
            <w:r>
              <w:rPr>
                <w:rFonts w:hint="eastAsia" w:ascii="宋体" w:hAnsi="宋体" w:eastAsia="宋体"/>
                <w:kern w:val="0"/>
                <w:sz w:val="18"/>
                <w:szCs w:val="18"/>
              </w:rPr>
              <w:t>核发、变更、延续、补证、注销的办理情况及内容</w:t>
            </w:r>
          </w:p>
        </w:tc>
        <w:tc>
          <w:tcPr>
            <w:tcW w:w="1125" w:type="dxa"/>
            <w:tcBorders>
              <w:top w:val="single" w:color="auto" w:sz="4" w:space="0"/>
              <w:left w:val="nil"/>
              <w:bottom w:val="single" w:color="auto" w:sz="4" w:space="0"/>
              <w:right w:val="single" w:color="auto" w:sz="4" w:space="0"/>
            </w:tcBorders>
            <w:vAlign w:val="center"/>
          </w:tcPr>
          <w:p>
            <w:pPr>
              <w:widowControl/>
              <w:spacing w:line="260" w:lineRule="exact"/>
              <w:jc w:val="left"/>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olor w:val="FF0000"/>
                <w:kern w:val="0"/>
                <w:sz w:val="18"/>
                <w:szCs w:val="18"/>
              </w:rPr>
            </w:pPr>
            <w:r>
              <w:rPr>
                <w:rFonts w:hint="eastAsia" w:ascii="宋体" w:hAnsi="宋体" w:eastAsia="宋体"/>
                <w:color w:val="auto"/>
                <w:kern w:val="0"/>
                <w:sz w:val="18"/>
                <w:szCs w:val="18"/>
              </w:rPr>
              <w:t>乡、镇人民政府、涉农街道办事处或自然资源主管部门</w:t>
            </w:r>
          </w:p>
        </w:tc>
        <w:tc>
          <w:tcPr>
            <w:tcW w:w="2886" w:type="dxa"/>
            <w:tcBorders>
              <w:top w:val="single" w:color="auto" w:sz="4" w:space="0"/>
              <w:left w:val="nil"/>
              <w:bottom w:val="single" w:color="auto" w:sz="4" w:space="0"/>
              <w:right w:val="single" w:color="auto" w:sz="4" w:space="0"/>
            </w:tcBorders>
            <w:vAlign w:val="center"/>
          </w:tcPr>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12</w:t>
            </w:r>
          </w:p>
        </w:tc>
        <w:tc>
          <w:tcPr>
            <w:tcW w:w="673" w:type="dxa"/>
            <w:tcBorders>
              <w:top w:val="single" w:color="auto" w:sz="4" w:space="0"/>
              <w:left w:val="nil"/>
              <w:bottom w:val="single" w:color="auto" w:sz="4" w:space="0"/>
              <w:right w:val="single" w:color="auto" w:sz="4" w:space="0"/>
            </w:tcBorders>
            <w:vAlign w:val="center"/>
          </w:tcPr>
          <w:p>
            <w:pPr>
              <w:jc w:val="center"/>
              <w:rPr>
                <w:rFonts w:ascii="宋体" w:hAnsi="宋体" w:eastAsia="宋体"/>
                <w:kern w:val="0"/>
                <w:sz w:val="18"/>
                <w:szCs w:val="18"/>
              </w:rPr>
            </w:pPr>
            <w:r>
              <w:rPr>
                <w:rFonts w:hint="eastAsia" w:ascii="宋体" w:hAnsi="宋体" w:eastAsia="宋体"/>
                <w:kern w:val="0"/>
                <w:sz w:val="18"/>
                <w:szCs w:val="18"/>
              </w:rPr>
              <w:t>行政处罚</w:t>
            </w:r>
          </w:p>
        </w:tc>
        <w:tc>
          <w:tcPr>
            <w:tcW w:w="73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行政处罚基本信息</w:t>
            </w:r>
          </w:p>
        </w:tc>
        <w:tc>
          <w:tcPr>
            <w:tcW w:w="1701"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kern w:val="0"/>
                <w:sz w:val="18"/>
                <w:szCs w:val="18"/>
              </w:rPr>
            </w:pPr>
            <w:r>
              <w:rPr>
                <w:rFonts w:hint="eastAsia" w:ascii="宋体" w:hAnsi="宋体" w:eastAsia="宋体"/>
                <w:kern w:val="0"/>
                <w:sz w:val="18"/>
                <w:szCs w:val="18"/>
              </w:rPr>
              <w:t>执法主体、执法人员姓名及证件编号、职责、权限、查处依据、工作程序、救济渠道和随机抽查事项清单等信息</w:t>
            </w:r>
          </w:p>
        </w:tc>
        <w:tc>
          <w:tcPr>
            <w:tcW w:w="11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w:t>
            </w:r>
            <w:r>
              <w:rPr>
                <w:rFonts w:hint="eastAsia" w:ascii="宋体" w:hAnsi="宋体" w:eastAsia="宋体"/>
                <w:sz w:val="18"/>
                <w:szCs w:val="18"/>
              </w:rPr>
              <w:t>关于全面推行行政执法公示制度执法全过程记录制度重大执法决定法制审核制度的指导意见</w:t>
            </w:r>
            <w:r>
              <w:rPr>
                <w:rFonts w:hint="eastAsia" w:ascii="宋体" w:hAnsi="宋体" w:eastAsia="宋体"/>
                <w:kern w:val="0"/>
                <w:sz w:val="18"/>
                <w:szCs w:val="18"/>
              </w:rPr>
              <w:t>》</w:t>
            </w:r>
          </w:p>
          <w:p>
            <w:pPr>
              <w:widowControl/>
              <w:jc w:val="center"/>
              <w:rPr>
                <w:rFonts w:ascii="宋体" w:hAnsi="宋体" w:eastAsia="宋体"/>
                <w:kern w:val="0"/>
                <w:sz w:val="18"/>
                <w:szCs w:val="18"/>
              </w:rPr>
            </w:pP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信息形成或者变更之日起</w:t>
            </w:r>
            <w:r>
              <w:rPr>
                <w:rFonts w:ascii="宋体" w:hAnsi="宋体" w:eastAsia="宋体"/>
                <w:kern w:val="0"/>
                <w:sz w:val="18"/>
                <w:szCs w:val="18"/>
              </w:rPr>
              <w:t>20</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自然资源管理部门或有管辖权的行政主管部门</w:t>
            </w:r>
          </w:p>
        </w:tc>
        <w:tc>
          <w:tcPr>
            <w:tcW w:w="2886" w:type="dxa"/>
            <w:tcBorders>
              <w:top w:val="single" w:color="auto" w:sz="4" w:space="0"/>
              <w:left w:val="nil"/>
              <w:bottom w:val="single" w:color="auto" w:sz="4" w:space="0"/>
              <w:right w:val="single" w:color="auto" w:sz="4" w:space="0"/>
            </w:tcBorders>
            <w:vAlign w:val="top"/>
          </w:tcPr>
          <w:p>
            <w:pPr>
              <w:widowControl/>
              <w:spacing w:line="260" w:lineRule="exact"/>
              <w:rPr>
                <w:rFonts w:ascii="宋体" w:hAnsi="宋体" w:eastAsia="宋体"/>
                <w:kern w:val="0"/>
                <w:sz w:val="18"/>
                <w:szCs w:val="18"/>
              </w:rPr>
            </w:pPr>
          </w:p>
          <w:p>
            <w:pPr>
              <w:widowControl/>
              <w:spacing w:line="260" w:lineRule="exact"/>
              <w:rPr>
                <w:rFonts w:ascii="宋体" w:hAnsi="宋体" w:eastAsia="宋体"/>
                <w:kern w:val="0"/>
                <w:sz w:val="18"/>
                <w:szCs w:val="18"/>
              </w:rPr>
            </w:pPr>
          </w:p>
          <w:p>
            <w:pPr>
              <w:widowControl/>
              <w:spacing w:line="260" w:lineRule="exact"/>
              <w:rPr>
                <w:rFonts w:ascii="宋体" w:hAnsi="宋体" w:eastAsia="宋体"/>
                <w:kern w:val="0"/>
                <w:sz w:val="18"/>
                <w:szCs w:val="18"/>
              </w:rPr>
            </w:pP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top"/>
          </w:tcPr>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r>
              <w:rPr>
                <w:rFonts w:ascii="宋体" w:hAnsi="宋体" w:eastAsia="宋体" w:cs="Times New Roman"/>
                <w:kern w:val="0"/>
                <w:sz w:val="18"/>
                <w:szCs w:val="18"/>
                <w:lang w:val="en-US" w:eastAsia="zh-CN" w:bidi="ar-SA"/>
              </w:rPr>
              <w:pict>
                <v:shape id="文本框 7" o:spid="_x0000_s1029" type="#_x0000_t202" style="position:absolute;left:0;margin-left:40.3pt;margin-top:-11.7pt;height:6pt;width:76pt;rotation:0f;z-index:251662336;"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p>
          <w:p>
            <w:pPr>
              <w:widowControl/>
              <w:jc w:val="center"/>
              <w:rPr>
                <w:rFonts w:ascii="宋体" w:hAnsi="宋体" w:eastAsia="宋体"/>
                <w:kern w:val="0"/>
                <w:sz w:val="18"/>
                <w:szCs w:val="18"/>
              </w:rPr>
            </w:pPr>
          </w:p>
          <w:p>
            <w:pPr>
              <w:widowControl/>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r>
      <w:tr>
        <w:trPr>
          <w:trHeight w:val="113" w:hRule="atLeast"/>
        </w:trPr>
        <w:tc>
          <w:tcPr>
            <w:tcW w:w="45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序</w:t>
            </w:r>
          </w:p>
          <w:p>
            <w:pPr>
              <w:widowControl/>
              <w:jc w:val="center"/>
              <w:rPr>
                <w:rFonts w:ascii="宋体" w:hAnsi="宋体" w:eastAsia="宋体"/>
                <w:b/>
                <w:kern w:val="0"/>
                <w:sz w:val="18"/>
                <w:szCs w:val="18"/>
              </w:rPr>
            </w:pPr>
            <w:r>
              <w:rPr>
                <w:rFonts w:hint="eastAsia" w:ascii="宋体" w:hAnsi="宋体" w:eastAsia="宋体"/>
                <w:b/>
                <w:kern w:val="0"/>
                <w:sz w:val="18"/>
                <w:szCs w:val="18"/>
              </w:rPr>
              <w:t>号</w:t>
            </w:r>
          </w:p>
        </w:tc>
        <w:tc>
          <w:tcPr>
            <w:tcW w:w="1411"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公开事项</w:t>
            </w:r>
          </w:p>
        </w:tc>
        <w:tc>
          <w:tcPr>
            <w:tcW w:w="1701"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公开内容</w:t>
            </w:r>
          </w:p>
          <w:p>
            <w:pPr>
              <w:widowControl/>
              <w:jc w:val="center"/>
              <w:rPr>
                <w:rFonts w:ascii="宋体" w:hAnsi="宋体" w:eastAsia="宋体"/>
                <w:b/>
                <w:kern w:val="0"/>
                <w:sz w:val="18"/>
                <w:szCs w:val="18"/>
              </w:rPr>
            </w:pPr>
            <w:r>
              <w:rPr>
                <w:rFonts w:hint="eastAsia" w:ascii="宋体" w:hAnsi="宋体" w:eastAsia="宋体"/>
                <w:b/>
                <w:kern w:val="0"/>
                <w:sz w:val="18"/>
                <w:szCs w:val="18"/>
              </w:rPr>
              <w:t>（要素）</w:t>
            </w:r>
          </w:p>
        </w:tc>
        <w:tc>
          <w:tcPr>
            <w:tcW w:w="1125"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公开依据</w:t>
            </w:r>
          </w:p>
        </w:tc>
        <w:tc>
          <w:tcPr>
            <w:tcW w:w="1285"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公开时限</w:t>
            </w:r>
          </w:p>
        </w:tc>
        <w:tc>
          <w:tcPr>
            <w:tcW w:w="1038"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公开主体</w:t>
            </w:r>
          </w:p>
        </w:tc>
        <w:tc>
          <w:tcPr>
            <w:tcW w:w="2886" w:type="dxa"/>
            <w:vMerge w:val="restart"/>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公开渠道和载体（在标注范围内至少选择其一公开，法律法规规章另有规定的从其规定）</w:t>
            </w:r>
          </w:p>
        </w:tc>
        <w:tc>
          <w:tcPr>
            <w:tcW w:w="1509"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公开对象</w:t>
            </w:r>
          </w:p>
        </w:tc>
        <w:tc>
          <w:tcPr>
            <w:tcW w:w="127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公开方式</w:t>
            </w:r>
          </w:p>
        </w:tc>
        <w:tc>
          <w:tcPr>
            <w:tcW w:w="1276"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公开层级</w:t>
            </w:r>
          </w:p>
        </w:tc>
      </w:tr>
      <w:tr>
        <w:trPr>
          <w:trHeight w:val="113" w:hRule="atLeast"/>
        </w:trPr>
        <w:tc>
          <w:tcPr>
            <w:tcW w:w="45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702"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一级事项</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二级事项</w:t>
            </w:r>
          </w:p>
        </w:tc>
        <w:tc>
          <w:tcPr>
            <w:tcW w:w="1701"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125"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285"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1038"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2886"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eastAsia="宋体"/>
                <w:b/>
                <w:kern w:val="0"/>
                <w:sz w:val="18"/>
                <w:szCs w:val="18"/>
              </w:rPr>
            </w:pPr>
          </w:p>
        </w:tc>
        <w:tc>
          <w:tcPr>
            <w:tcW w:w="80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全社会</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特定群体</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主动</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依申请</w:t>
            </w:r>
          </w:p>
        </w:tc>
        <w:tc>
          <w:tcPr>
            <w:tcW w:w="42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b/>
                <w:kern w:val="0"/>
                <w:sz w:val="18"/>
                <w:szCs w:val="18"/>
              </w:rPr>
            </w:pPr>
            <w:r>
              <w:rPr>
                <w:rFonts w:hint="eastAsia" w:ascii="宋体" w:hAnsi="宋体" w:eastAsia="宋体"/>
                <w:b/>
                <w:kern w:val="0"/>
                <w:sz w:val="18"/>
                <w:szCs w:val="18"/>
              </w:rPr>
              <w:t>市级</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县级</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b/>
                <w:kern w:val="0"/>
                <w:sz w:val="18"/>
                <w:szCs w:val="18"/>
              </w:rPr>
              <w:t>乡级</w:t>
            </w:r>
          </w:p>
        </w:tc>
      </w:tr>
      <w:tr>
        <w:trPr>
          <w:trHeight w:val="113" w:hRule="atLeast"/>
        </w:trPr>
        <w:tc>
          <w:tcPr>
            <w:tcW w:w="45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13</w:t>
            </w:r>
          </w:p>
        </w:tc>
        <w:tc>
          <w:tcPr>
            <w:tcW w:w="702" w:type="dxa"/>
            <w:gridSpan w:val="2"/>
            <w:tcBorders>
              <w:top w:val="nil"/>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行政处罚</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事后公开</w:t>
            </w:r>
          </w:p>
        </w:tc>
        <w:tc>
          <w:tcPr>
            <w:tcW w:w="1701"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kern w:val="0"/>
                <w:sz w:val="18"/>
                <w:szCs w:val="18"/>
              </w:rPr>
            </w:pPr>
            <w:r>
              <w:rPr>
                <w:rFonts w:hint="eastAsia" w:ascii="宋体" w:hAnsi="宋体" w:eastAsia="宋体"/>
                <w:kern w:val="0"/>
                <w:sz w:val="18"/>
                <w:szCs w:val="18"/>
              </w:rPr>
              <w:t>做出的行政处罚决定信息（法律、行政法规另有规定的除外）</w:t>
            </w:r>
          </w:p>
        </w:tc>
        <w:tc>
          <w:tcPr>
            <w:tcW w:w="11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《中华人民共和国城乡规划法》《中华人民共和国政府信息公开条例》《</w:t>
            </w:r>
            <w:r>
              <w:rPr>
                <w:rFonts w:hint="eastAsia" w:ascii="宋体" w:hAnsi="宋体" w:eastAsia="宋体"/>
                <w:sz w:val="18"/>
                <w:szCs w:val="18"/>
              </w:rPr>
              <w:t>关于全面推行行政执法公示制度执法全过程记录制度重大执法决定法制审核制度的指导意见</w:t>
            </w:r>
            <w:r>
              <w:rPr>
                <w:rFonts w:hint="eastAsia" w:ascii="宋体" w:hAnsi="宋体" w:eastAsia="宋体"/>
                <w:kern w:val="0"/>
                <w:sz w:val="18"/>
                <w:szCs w:val="18"/>
              </w:rPr>
              <w:t>》</w:t>
            </w:r>
          </w:p>
        </w:tc>
        <w:tc>
          <w:tcPr>
            <w:tcW w:w="128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7</w:t>
            </w:r>
            <w:r>
              <w:rPr>
                <w:rFonts w:hint="eastAsia" w:ascii="宋体" w:hAnsi="宋体" w:eastAsia="宋体"/>
                <w:kern w:val="0"/>
                <w:sz w:val="18"/>
                <w:szCs w:val="18"/>
              </w:rPr>
              <w:t>个工作日之内公开</w:t>
            </w:r>
          </w:p>
        </w:tc>
        <w:tc>
          <w:tcPr>
            <w:tcW w:w="103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hint="eastAsia" w:ascii="宋体" w:hAnsi="宋体" w:eastAsia="宋体"/>
                <w:kern w:val="0"/>
                <w:sz w:val="18"/>
                <w:szCs w:val="18"/>
              </w:rPr>
              <w:t>自然资源管理部门或有管辖权的行政主管部门</w:t>
            </w:r>
          </w:p>
        </w:tc>
        <w:tc>
          <w:tcPr>
            <w:tcW w:w="2886" w:type="dxa"/>
            <w:tcBorders>
              <w:top w:val="single" w:color="auto" w:sz="4" w:space="0"/>
              <w:left w:val="nil"/>
              <w:bottom w:val="single" w:color="auto" w:sz="4" w:space="0"/>
              <w:right w:val="single" w:color="auto" w:sz="4" w:space="0"/>
            </w:tcBorders>
            <w:vAlign w:val="center"/>
          </w:tcPr>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政府网站</w:t>
            </w:r>
            <w:r>
              <w:rPr>
                <w:rFonts w:ascii="宋体" w:hAnsi="宋体" w:eastAsia="宋体"/>
                <w:kern w:val="0"/>
                <w:sz w:val="18"/>
                <w:szCs w:val="18"/>
              </w:rPr>
              <w:t xml:space="preserve"> □</w:t>
            </w:r>
            <w:r>
              <w:rPr>
                <w:rFonts w:hint="eastAsia" w:ascii="宋体" w:hAnsi="宋体" w:eastAsia="宋体"/>
                <w:kern w:val="0"/>
                <w:sz w:val="18"/>
                <w:szCs w:val="18"/>
              </w:rPr>
              <w:t>政府公报</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两微一端</w:t>
            </w:r>
            <w:r>
              <w:rPr>
                <w:rFonts w:ascii="宋体" w:hAnsi="宋体" w:eastAsia="宋体"/>
                <w:kern w:val="0"/>
                <w:sz w:val="18"/>
                <w:szCs w:val="18"/>
              </w:rPr>
              <w:t xml:space="preserve"> □</w:t>
            </w:r>
            <w:r>
              <w:rPr>
                <w:rFonts w:hint="eastAsia" w:ascii="宋体" w:hAnsi="宋体" w:eastAsia="宋体"/>
                <w:kern w:val="0"/>
                <w:sz w:val="18"/>
                <w:szCs w:val="18"/>
              </w:rPr>
              <w:t>发布会</w:t>
            </w:r>
            <w:r>
              <w:rPr>
                <w:rFonts w:ascii="宋体" w:hAnsi="宋体" w:eastAsia="宋体"/>
                <w:kern w:val="0"/>
                <w:sz w:val="18"/>
                <w:szCs w:val="18"/>
              </w:rPr>
              <w:t>/</w:t>
            </w:r>
            <w:r>
              <w:rPr>
                <w:rFonts w:hint="eastAsia" w:ascii="宋体" w:hAnsi="宋体" w:eastAsia="宋体"/>
                <w:kern w:val="0"/>
                <w:sz w:val="18"/>
                <w:szCs w:val="18"/>
              </w:rPr>
              <w:t>听证会</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广播电视</w:t>
            </w:r>
            <w:r>
              <w:rPr>
                <w:rFonts w:ascii="宋体" w:hAnsi="宋体" w:eastAsia="宋体"/>
                <w:kern w:val="0"/>
                <w:sz w:val="18"/>
                <w:szCs w:val="18"/>
              </w:rPr>
              <w:t xml:space="preserve"> □</w:t>
            </w:r>
            <w:r>
              <w:rPr>
                <w:rFonts w:hint="eastAsia" w:ascii="宋体" w:hAnsi="宋体" w:eastAsia="宋体"/>
                <w:kern w:val="0"/>
                <w:sz w:val="18"/>
                <w:szCs w:val="18"/>
              </w:rPr>
              <w:t>纸质载体</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公开查阅点</w:t>
            </w:r>
            <w:r>
              <w:rPr>
                <w:rFonts w:ascii="宋体" w:hAnsi="宋体" w:eastAsia="宋体"/>
                <w:kern w:val="0"/>
                <w:sz w:val="18"/>
                <w:szCs w:val="18"/>
              </w:rPr>
              <w:t>■</w:t>
            </w:r>
            <w:r>
              <w:rPr>
                <w:rFonts w:hint="eastAsia" w:ascii="宋体" w:hAnsi="宋体" w:eastAsia="宋体"/>
                <w:kern w:val="0"/>
                <w:sz w:val="18"/>
                <w:szCs w:val="18"/>
              </w:rPr>
              <w:t>行政服务中心</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便民服务站</w:t>
            </w:r>
            <w:r>
              <w:rPr>
                <w:rFonts w:ascii="宋体" w:hAnsi="宋体" w:eastAsia="宋体"/>
                <w:kern w:val="0"/>
                <w:sz w:val="18"/>
                <w:szCs w:val="18"/>
              </w:rPr>
              <w:t xml:space="preserve"> □</w:t>
            </w:r>
            <w:r>
              <w:rPr>
                <w:rFonts w:hint="eastAsia" w:ascii="宋体" w:hAnsi="宋体" w:eastAsia="宋体"/>
                <w:kern w:val="0"/>
                <w:sz w:val="18"/>
                <w:szCs w:val="18"/>
              </w:rPr>
              <w:t>入户</w:t>
            </w:r>
            <w:r>
              <w:rPr>
                <w:rFonts w:ascii="宋体" w:hAnsi="宋体" w:eastAsia="宋体"/>
                <w:kern w:val="0"/>
                <w:sz w:val="18"/>
                <w:szCs w:val="18"/>
              </w:rPr>
              <w:t>/</w:t>
            </w:r>
            <w:r>
              <w:rPr>
                <w:rFonts w:hint="eastAsia" w:ascii="宋体" w:hAnsi="宋体" w:eastAsia="宋体"/>
                <w:kern w:val="0"/>
                <w:sz w:val="18"/>
                <w:szCs w:val="18"/>
              </w:rPr>
              <w:t>现场</w:t>
            </w:r>
          </w:p>
          <w:p>
            <w:pPr>
              <w:widowControl/>
              <w:spacing w:line="260" w:lineRule="exact"/>
              <w:rPr>
                <w:rFonts w:ascii="宋体" w:hAnsi="宋体" w:eastAsia="宋体"/>
                <w:kern w:val="0"/>
                <w:sz w:val="18"/>
                <w:szCs w:val="18"/>
              </w:rPr>
            </w:pPr>
            <w:r>
              <w:rPr>
                <w:rFonts w:ascii="宋体" w:hAnsi="宋体" w:eastAsia="宋体"/>
                <w:kern w:val="0"/>
                <w:sz w:val="18"/>
                <w:szCs w:val="18"/>
              </w:rPr>
              <w:t>□</w:t>
            </w:r>
            <w:r>
              <w:rPr>
                <w:rFonts w:hint="eastAsia" w:ascii="宋体" w:hAnsi="宋体" w:eastAsia="宋体"/>
                <w:kern w:val="0"/>
                <w:sz w:val="18"/>
                <w:szCs w:val="18"/>
              </w:rPr>
              <w:t>社区</w:t>
            </w:r>
            <w:r>
              <w:rPr>
                <w:rFonts w:ascii="宋体" w:hAnsi="宋体" w:eastAsia="宋体"/>
                <w:kern w:val="0"/>
                <w:sz w:val="18"/>
                <w:szCs w:val="18"/>
              </w:rPr>
              <w:t>/</w:t>
            </w:r>
            <w:r>
              <w:rPr>
                <w:rFonts w:hint="eastAsia" w:ascii="宋体" w:hAnsi="宋体" w:eastAsia="宋体"/>
                <w:kern w:val="0"/>
                <w:sz w:val="18"/>
                <w:szCs w:val="18"/>
              </w:rPr>
              <w:t>企事业单位</w:t>
            </w:r>
            <w:r>
              <w:rPr>
                <w:rFonts w:ascii="宋体" w:hAnsi="宋体" w:eastAsia="宋体"/>
                <w:kern w:val="0"/>
                <w:sz w:val="18"/>
                <w:szCs w:val="18"/>
              </w:rPr>
              <w:t>/</w:t>
            </w:r>
            <w:r>
              <w:rPr>
                <w:rFonts w:hint="eastAsia" w:ascii="宋体" w:hAnsi="宋体" w:eastAsia="宋体"/>
                <w:kern w:val="0"/>
                <w:sz w:val="18"/>
                <w:szCs w:val="18"/>
              </w:rPr>
              <w:t>村公示栏（电子屏）</w:t>
            </w:r>
          </w:p>
          <w:p>
            <w:pPr>
              <w:widowControl/>
              <w:spacing w:line="260" w:lineRule="exact"/>
              <w:rPr>
                <w:rFonts w:ascii="宋体" w:hAnsi="宋体" w:eastAsia="宋体"/>
                <w:kern w:val="0"/>
                <w:sz w:val="18"/>
                <w:szCs w:val="18"/>
                <w:u w:val="single"/>
              </w:rPr>
            </w:pPr>
            <w:r>
              <w:rPr>
                <w:rFonts w:ascii="宋体" w:hAnsi="宋体" w:eastAsia="宋体"/>
                <w:kern w:val="0"/>
                <w:sz w:val="18"/>
                <w:szCs w:val="18"/>
              </w:rPr>
              <w:t>□</w:t>
            </w:r>
            <w:r>
              <w:rPr>
                <w:rFonts w:hint="eastAsia" w:ascii="宋体" w:hAnsi="宋体" w:eastAsia="宋体"/>
                <w:kern w:val="0"/>
                <w:sz w:val="18"/>
                <w:szCs w:val="18"/>
              </w:rPr>
              <w:t>精准推送</w:t>
            </w:r>
            <w:r>
              <w:rPr>
                <w:rFonts w:ascii="宋体" w:hAnsi="宋体" w:eastAsia="宋体"/>
                <w:kern w:val="0"/>
                <w:sz w:val="18"/>
                <w:szCs w:val="18"/>
              </w:rPr>
              <w:t xml:space="preserve"> □</w:t>
            </w:r>
            <w:r>
              <w:rPr>
                <w:rFonts w:hint="eastAsia" w:ascii="宋体" w:hAnsi="宋体" w:eastAsia="宋体"/>
                <w:kern w:val="0"/>
                <w:sz w:val="18"/>
                <w:szCs w:val="18"/>
              </w:rPr>
              <w:t>其他</w:t>
            </w:r>
          </w:p>
        </w:tc>
        <w:tc>
          <w:tcPr>
            <w:tcW w:w="80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c>
          <w:tcPr>
            <w:tcW w:w="42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r>
              <w:rPr>
                <w:rFonts w:ascii="宋体" w:hAnsi="宋体" w:eastAsia="宋体"/>
                <w:kern w:val="0"/>
                <w:sz w:val="18"/>
                <w:szCs w:val="18"/>
              </w:rPr>
              <w:t>√</w:t>
            </w:r>
          </w:p>
        </w:tc>
        <w:tc>
          <w:tcPr>
            <w:tcW w:w="425"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kern w:val="0"/>
                <w:sz w:val="18"/>
                <w:szCs w:val="18"/>
              </w:rPr>
            </w:pPr>
          </w:p>
        </w:tc>
      </w:tr>
    </w:tbl>
    <w:p>
      <w:pPr>
        <w:spacing w:line="580" w:lineRule="exact"/>
        <w:rPr>
          <w:rFonts w:eastAsia="仿宋_GB2312"/>
          <w:sz w:val="28"/>
          <w:szCs w:val="28"/>
        </w:rPr>
      </w:pPr>
    </w:p>
    <w:p>
      <w:pPr>
        <w:rPr>
          <w:rFonts w:eastAsia="仿宋_GB2312"/>
          <w:sz w:val="28"/>
          <w:szCs w:val="28"/>
        </w:rPr>
      </w:pPr>
      <w:r>
        <w:rPr>
          <w:rFonts w:ascii="Times New Roman" w:hAnsi="Times New Roman" w:eastAsia="仿宋_GB2312" w:cs="Times New Roman"/>
          <w:kern w:val="2"/>
          <w:sz w:val="32"/>
          <w:szCs w:val="32"/>
          <w:lang w:val="en-US" w:eastAsia="zh-CN" w:bidi="ar-SA"/>
        </w:rPr>
        <w:pict>
          <v:shape id="文本框 8" o:spid="_x0000_s1030" type="#_x0000_t202" style="position:absolute;left:0;flip:y;margin-left:0pt;margin-top:54.85pt;height:6pt;width:88.5pt;rotation:0f;z-index:251663360;" o:ole="f" fillcolor="#FFFFFF" filled="t" o:preferrelative="t" stroked="t" coordorigin="0,0" coordsize="21600,21600">
            <v:stroke weight="0.5pt" color="#FFFFFF" color2="#FFFFFF" miterlimit="2"/>
            <v:imagedata gain="65536f" blacklevel="0f" gamma="0"/>
            <o:lock v:ext="edit" position="f" selection="f" grouping="f" rotation="f" cropping="f" text="f" aspectratio="f"/>
            <v:textbox>
              <w:txbxContent>
                <w:p/>
              </w:txbxContent>
            </v:textbox>
          </v:shape>
        </w:pict>
      </w:r>
    </w:p>
    <w:sectPr>
      <w:headerReference r:id="rId6" w:type="first"/>
      <w:footerReference r:id="rId9" w:type="first"/>
      <w:headerReference r:id="rId4" w:type="default"/>
      <w:footerReference r:id="rId7" w:type="default"/>
      <w:headerReference r:id="rId5" w:type="even"/>
      <w:footerReference r:id="rId8" w:type="even"/>
      <w:pgSz w:w="16838" w:h="11906" w:orient="landscape"/>
      <w:pgMar w:top="1474" w:right="1985" w:bottom="1474" w:left="1418" w:header="1985" w:footer="1418" w:gutter="0"/>
      <w:cols w:space="720"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0000000000000000000"/>
    <w:charset w:val="86"/>
    <w:family w:val="auto"/>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Wingdings 2">
    <w:panose1 w:val="05020102010507070707"/>
    <w:charset w:val="02"/>
    <w:family w:val="auto"/>
    <w:pitch w:val="default"/>
    <w:sig w:usb0="00000000" w:usb1="00000000" w:usb2="00000000" w:usb3="00000000" w:csb0="80000000" w:csb1="00000000"/>
  </w:font>
  <w:font w:name="Cambria">
    <w:panose1 w:val="02040503050406030204"/>
    <w:charset w:val="00"/>
    <w:family w:val="auto"/>
    <w:pitch w:val="default"/>
    <w:sig w:usb0="E00002FF" w:usb1="400004FF" w:usb2="00000000" w:usb3="00000000" w:csb0="2000019F"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jc w:val="center"/>
      <w:rPr>
        <w:rFonts w:ascii="宋体" w:hAnsi="宋体" w:eastAsia="宋体"/>
      </w:rPr>
    </w:pPr>
    <w:r>
      <w:rPr>
        <w:rFonts w:hint="eastAsia" w:ascii="宋体" w:hAnsi="宋体" w:eastAsia="宋体"/>
        <w:sz w:val="28"/>
        <w:szCs w:val="28"/>
        <w:lang w:val="zh-CN"/>
      </w:rPr>
      <w:t>—</w:t>
    </w:r>
    <w:r>
      <w:rPr>
        <w:rFonts w:ascii="宋体" w:hAnsi="宋体" w:eastAsia="宋体"/>
        <w:sz w:val="22"/>
        <w:szCs w:val="22"/>
      </w:rPr>
      <w:fldChar w:fldCharType="begin"/>
    </w:r>
    <w:r>
      <w:rPr>
        <w:rFonts w:ascii="宋体" w:hAnsi="宋体" w:eastAsia="宋体"/>
      </w:rPr>
      <w:instrText xml:space="preserve">PAGE    \* MERGEFORMAT</w:instrText>
    </w:r>
    <w:r>
      <w:rPr>
        <w:rFonts w:ascii="宋体" w:hAnsi="宋体" w:eastAsia="宋体"/>
        <w:sz w:val="22"/>
        <w:szCs w:val="22"/>
      </w:rPr>
      <w:fldChar w:fldCharType="separate"/>
    </w:r>
    <w:r>
      <w:rPr>
        <w:rFonts w:ascii="宋体" w:hAnsi="宋体" w:eastAsia="宋体"/>
        <w:sz w:val="28"/>
        <w:szCs w:val="28"/>
        <w:lang w:val="zh-CN"/>
      </w:rPr>
      <w:t>1</w:t>
    </w:r>
    <w:r>
      <w:rPr>
        <w:rFonts w:ascii="宋体" w:hAnsi="宋体" w:eastAsia="宋体"/>
        <w:sz w:val="28"/>
        <w:szCs w:val="28"/>
      </w:rPr>
      <w:fldChar w:fldCharType="end"/>
    </w:r>
    <w:r>
      <w:rPr>
        <w:rFonts w:hint="eastAsia" w:ascii="宋体" w:hAnsi="宋体" w:eastAsia="宋体"/>
        <w:sz w:val="28"/>
        <w:szCs w:val="28"/>
        <w:lang w:val="zh-CN"/>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ind w:firstLine="280" w:firstLineChars="100"/>
      <w:jc w:val="center"/>
      <w:rPr>
        <w:rFonts w:ascii="宋体" w:hAnsi="宋体"/>
        <w:sz w:val="28"/>
        <w:szCs w:val="28"/>
      </w:rPr>
    </w:pPr>
    <w:r>
      <w:rPr>
        <w:rFonts w:hint="eastAsia" w:ascii="宋体" w:hAnsi="宋体"/>
        <w:sz w:val="28"/>
        <w:szCs w:val="28"/>
        <w:lang w:val="zh-CN"/>
      </w:rPr>
      <w:t>—</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hint="eastAsia" w:ascii="宋体" w:hAnsi="宋体"/>
        <w:sz w:val="28"/>
        <w:szCs w:val="28"/>
        <w:lang w:val="zh-CN"/>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style w:type="paragraph" w:default="1" w:styleId="1">
    <w:name w:val="Normal"/>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tyle>
  <w:style w:type="paragraph" w:styleId="2">
    <w:name w:val="footer"/>
    <w:basedOn w:val="1"/>
    <w:pPr>
      <w:tabs>
        <w:tab w:val="center" w:pos="4153"/>
        <w:tab w:val="right" w:pos="8306"/>
      </w:tabs>
      <w:snapToGrid w:val="0"/>
      <w:jc w:val="left"/>
    </w:pPr>
    <w:rPr>
      <w:sz w:val="18"/>
      <w:szCs w:val="18"/>
    </w:rPr>
  </w:style>
  <w:style w:type="paragraph" w:styleId="3">
    <w:name w:val="header"/>
    <w:basedOn w:val="1"/>
    <w:pPr>
      <w:pBdr>
        <w:bottom w:val="single" w:color="auto" w:sz="6" w:space="1"/>
      </w:pBdr>
      <w:tabs>
        <w:tab w:val="center" w:pos="4153"/>
        <w:tab w:val="right" w:pos="8306"/>
      </w:tabs>
      <w:snapToGrid w:val="0"/>
      <w:jc w:val="center"/>
    </w:pPr>
    <w:rPr>
      <w:sz w:val="18"/>
      <w:szCs w:val="18"/>
    </w:rPr>
  </w:style>
  <w:style w:type="paragraph" w:customStyle="1" w:styleId="5">
    <w:name w:val="批注框文本 Char Char"/>
    <w:basedOn w:val="1"/>
    <w:link w:val="7"/>
    <w:rPr>
      <w:kern w:val="2"/>
      <w:sz w:val="18"/>
      <w:szCs w:val="18"/>
    </w:rPr>
  </w:style>
  <w:style w:type="paragraph" w:customStyle="1" w:styleId="6">
    <w:name w:val="样式"/>
    <w:pPr>
      <w:widowControl w:val="0"/>
      <w:autoSpaceDE w:val="0"/>
      <w:autoSpaceDN w:val="0"/>
      <w:adjustRightInd w:val="0"/>
      <w:spacing w:after="200" w:line="276" w:lineRule="auto"/>
    </w:pPr>
    <w:rPr>
      <w:rFonts w:ascii="宋体" w:hAnsi="宋体" w:cs="宋体"/>
      <w:sz w:val="24"/>
      <w:szCs w:val="24"/>
    </w:rPr>
  </w:style>
  <w:style w:type="character" w:customStyle="1" w:styleId="7">
    <w:name w:val="批注框文本 Char Char Char"/>
    <w:link w:val="5"/>
    <w:semiHidden/>
    <w:rPr>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theme" Target="theme/theme1.xml"/><Relationship Id="rId1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header" Target="header3.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A4模板.dotx</Template>
  <Company>CHINA</Company>
  <Pages>1</Pages>
  <Words>583</Words>
  <Characters>3324</Characters>
  <Lines>27</Lines>
  <Paragraphs>7</Paragraphs>
  <ScaleCrop>false</ScaleCrop>
  <LinksUpToDate>false</LinksUpToDate>
  <CharactersWithSpaces>0</CharactersWithSpaces>
  <Application>WPS Office 专业版_9.1.0.4167</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2020-05-28T01:01:00Z</dcterms:created>
  <dc:creator>文印2</dc:creator>
  <cp:lastPrinted>2020-05-28T01:01:00Z</cp:lastPrinted>
  <dcterms:modified xsi:type="dcterms:W3CDTF">2020-08-26T09:05:38Z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2052-9.1.0.4167</vt:lpwstr>
  </property>
</Properties>
</file>